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8031" w14:textId="53BF4303" w:rsidR="0013120A" w:rsidRDefault="0013120A" w:rsidP="0013120A">
      <w:pPr>
        <w:pStyle w:val="Heading"/>
        <w:rPr>
          <w:rFonts w:cs="Arial"/>
          <w:b/>
          <w:sz w:val="40"/>
          <w:szCs w:val="40"/>
        </w:rPr>
      </w:pPr>
      <w:r>
        <w:rPr>
          <w:rFonts w:cs="Arial"/>
          <w:b/>
          <w:sz w:val="40"/>
          <w:szCs w:val="40"/>
        </w:rPr>
        <w:t>Hewelsfield and Brockweir</w:t>
      </w:r>
      <w:r>
        <w:rPr>
          <w:rFonts w:cs="Arial"/>
          <w:b/>
          <w:sz w:val="40"/>
          <w:szCs w:val="40"/>
        </w:rPr>
        <w:br/>
        <w:t>Parish Council</w:t>
      </w:r>
    </w:p>
    <w:p w14:paraId="6B7ABF20" w14:textId="77777777" w:rsidR="001A1A89" w:rsidRPr="001A1A89" w:rsidRDefault="001A1A89" w:rsidP="001A1A89">
      <w:pPr>
        <w:pStyle w:val="BodyText"/>
      </w:pPr>
    </w:p>
    <w:p w14:paraId="2ACD14D7" w14:textId="13E4E18A" w:rsidR="0013120A" w:rsidRDefault="0013120A" w:rsidP="0013120A">
      <w:pPr>
        <w:pStyle w:val="Heading"/>
        <w:jc w:val="left"/>
        <w:rPr>
          <w:rFonts w:cs="Arial"/>
          <w:sz w:val="20"/>
          <w:u w:val="none"/>
        </w:rPr>
      </w:pPr>
      <w:r>
        <w:rPr>
          <w:rFonts w:cs="Arial"/>
          <w:sz w:val="20"/>
          <w:u w:val="none"/>
        </w:rPr>
        <w:t xml:space="preserve">Minutes of </w:t>
      </w:r>
      <w:r w:rsidR="00B929C9">
        <w:rPr>
          <w:rFonts w:cs="Arial"/>
          <w:sz w:val="20"/>
          <w:u w:val="none"/>
        </w:rPr>
        <w:t xml:space="preserve">Parish Council meeting held on </w:t>
      </w:r>
      <w:r w:rsidR="001A1A89">
        <w:rPr>
          <w:rFonts w:cs="Arial"/>
          <w:sz w:val="20"/>
          <w:u w:val="none"/>
        </w:rPr>
        <w:t>5</w:t>
      </w:r>
      <w:r w:rsidR="001A1A89" w:rsidRPr="001A1A89">
        <w:rPr>
          <w:rFonts w:cs="Arial"/>
          <w:sz w:val="20"/>
          <w:u w:val="none"/>
          <w:vertAlign w:val="superscript"/>
        </w:rPr>
        <w:t>th</w:t>
      </w:r>
      <w:r w:rsidR="001A1A89">
        <w:rPr>
          <w:rFonts w:cs="Arial"/>
          <w:sz w:val="20"/>
          <w:u w:val="none"/>
        </w:rPr>
        <w:t xml:space="preserve"> October</w:t>
      </w:r>
      <w:r w:rsidR="00CA3356">
        <w:rPr>
          <w:rFonts w:cs="Arial"/>
          <w:sz w:val="20"/>
          <w:u w:val="none"/>
        </w:rPr>
        <w:t xml:space="preserve"> </w:t>
      </w:r>
      <w:r w:rsidR="00B929C9">
        <w:rPr>
          <w:rFonts w:cs="Arial"/>
          <w:sz w:val="20"/>
          <w:u w:val="none"/>
        </w:rPr>
        <w:t>2021 at the Mackenzie Hall</w:t>
      </w:r>
      <w:r>
        <w:rPr>
          <w:rFonts w:cs="Arial"/>
          <w:sz w:val="20"/>
          <w:u w:val="none"/>
        </w:rPr>
        <w:t>.</w:t>
      </w:r>
    </w:p>
    <w:p w14:paraId="7F235906" w14:textId="77777777" w:rsidR="009F3756" w:rsidRDefault="009F3756" w:rsidP="0013120A">
      <w:pPr>
        <w:rPr>
          <w:rFonts w:ascii="Arial" w:hAnsi="Arial" w:cs="Arial"/>
          <w:b/>
          <w:sz w:val="20"/>
          <w:szCs w:val="20"/>
        </w:rPr>
      </w:pPr>
    </w:p>
    <w:p w14:paraId="1804ABED" w14:textId="34F64503" w:rsidR="0013120A" w:rsidRDefault="0013120A" w:rsidP="0013120A">
      <w:pPr>
        <w:rPr>
          <w:rFonts w:ascii="Arial" w:hAnsi="Arial" w:cs="Arial"/>
          <w:sz w:val="20"/>
          <w:szCs w:val="20"/>
        </w:rPr>
      </w:pPr>
      <w:r>
        <w:rPr>
          <w:rFonts w:ascii="Arial" w:hAnsi="Arial" w:cs="Arial"/>
          <w:b/>
          <w:sz w:val="20"/>
          <w:szCs w:val="20"/>
        </w:rPr>
        <w:t xml:space="preserve">Present: </w:t>
      </w:r>
      <w:r>
        <w:rPr>
          <w:rFonts w:ascii="Arial" w:hAnsi="Arial" w:cs="Arial"/>
          <w:sz w:val="20"/>
          <w:szCs w:val="20"/>
        </w:rPr>
        <w:t xml:space="preserve"> </w:t>
      </w:r>
      <w:r w:rsidR="00CA3356">
        <w:rPr>
          <w:rFonts w:ascii="Arial" w:hAnsi="Arial" w:cs="Arial"/>
          <w:sz w:val="20"/>
          <w:szCs w:val="20"/>
        </w:rPr>
        <w:t xml:space="preserve">Cllr. Sinfield, </w:t>
      </w:r>
      <w:r w:rsidR="00511B5D">
        <w:rPr>
          <w:rFonts w:ascii="Arial" w:hAnsi="Arial" w:cs="Arial"/>
          <w:sz w:val="20"/>
          <w:szCs w:val="20"/>
        </w:rPr>
        <w:t>Cllr. Harris</w:t>
      </w:r>
      <w:r w:rsidR="00A124B1">
        <w:rPr>
          <w:rFonts w:ascii="Arial" w:hAnsi="Arial" w:cs="Arial"/>
          <w:sz w:val="20"/>
          <w:szCs w:val="20"/>
        </w:rPr>
        <w:t>,</w:t>
      </w:r>
      <w:r w:rsidR="001A1A89">
        <w:rPr>
          <w:rFonts w:ascii="Arial" w:hAnsi="Arial" w:cs="Arial"/>
          <w:sz w:val="20"/>
          <w:szCs w:val="20"/>
        </w:rPr>
        <w:t xml:space="preserve"> Cllr. Davies, Cllr. Fox, Cllr. Groves-Bond, Cllr. McFarling </w:t>
      </w:r>
      <w:r w:rsidR="00E050FF">
        <w:rPr>
          <w:rFonts w:ascii="Arial" w:hAnsi="Arial" w:cs="Arial"/>
          <w:sz w:val="20"/>
          <w:szCs w:val="20"/>
        </w:rPr>
        <w:t xml:space="preserve">and </w:t>
      </w:r>
      <w:r>
        <w:rPr>
          <w:rFonts w:ascii="Arial" w:hAnsi="Arial" w:cs="Arial"/>
          <w:sz w:val="20"/>
          <w:szCs w:val="20"/>
        </w:rPr>
        <w:t>the Parish Clerk</w:t>
      </w:r>
      <w:r w:rsidR="00B929C9">
        <w:rPr>
          <w:rFonts w:ascii="Arial" w:hAnsi="Arial" w:cs="Arial"/>
          <w:sz w:val="20"/>
          <w:szCs w:val="20"/>
        </w:rPr>
        <w:t>.</w:t>
      </w:r>
      <w:r w:rsidR="00A124B1">
        <w:rPr>
          <w:rFonts w:ascii="Arial" w:hAnsi="Arial" w:cs="Arial"/>
          <w:sz w:val="20"/>
          <w:szCs w:val="20"/>
        </w:rPr>
        <w:t xml:space="preserve"> </w:t>
      </w:r>
      <w:r w:rsidR="00B929C9">
        <w:rPr>
          <w:rFonts w:ascii="Arial" w:hAnsi="Arial" w:cs="Arial"/>
          <w:sz w:val="20"/>
          <w:szCs w:val="20"/>
        </w:rPr>
        <w:t>There w</w:t>
      </w:r>
      <w:r w:rsidR="001A1A89">
        <w:rPr>
          <w:rFonts w:ascii="Arial" w:hAnsi="Arial" w:cs="Arial"/>
          <w:sz w:val="20"/>
          <w:szCs w:val="20"/>
        </w:rPr>
        <w:t>ere</w:t>
      </w:r>
      <w:r w:rsidR="00CA3356">
        <w:rPr>
          <w:rFonts w:ascii="Arial" w:hAnsi="Arial" w:cs="Arial"/>
          <w:sz w:val="20"/>
          <w:szCs w:val="20"/>
        </w:rPr>
        <w:t xml:space="preserve"> </w:t>
      </w:r>
      <w:r w:rsidR="001A1A89">
        <w:rPr>
          <w:rFonts w:ascii="Arial" w:hAnsi="Arial" w:cs="Arial"/>
          <w:sz w:val="20"/>
          <w:szCs w:val="20"/>
        </w:rPr>
        <w:t>two</w:t>
      </w:r>
      <w:r w:rsidR="008A177B">
        <w:rPr>
          <w:rFonts w:ascii="Arial" w:hAnsi="Arial" w:cs="Arial"/>
          <w:sz w:val="20"/>
          <w:szCs w:val="20"/>
        </w:rPr>
        <w:t xml:space="preserve"> member</w:t>
      </w:r>
      <w:r w:rsidR="001A1A89">
        <w:rPr>
          <w:rFonts w:ascii="Arial" w:hAnsi="Arial" w:cs="Arial"/>
          <w:sz w:val="20"/>
          <w:szCs w:val="20"/>
        </w:rPr>
        <w:t>s</w:t>
      </w:r>
      <w:r w:rsidR="008A177B">
        <w:rPr>
          <w:rFonts w:ascii="Arial" w:hAnsi="Arial" w:cs="Arial"/>
          <w:sz w:val="20"/>
          <w:szCs w:val="20"/>
        </w:rPr>
        <w:t xml:space="preserve"> of the public</w:t>
      </w:r>
      <w:r w:rsidR="00B929C9">
        <w:rPr>
          <w:rFonts w:ascii="Arial" w:hAnsi="Arial" w:cs="Arial"/>
          <w:sz w:val="20"/>
          <w:szCs w:val="20"/>
        </w:rPr>
        <w:t xml:space="preserve"> in attendance</w:t>
      </w:r>
      <w:r w:rsidR="008A177B">
        <w:rPr>
          <w:rFonts w:ascii="Arial" w:hAnsi="Arial" w:cs="Arial"/>
          <w:sz w:val="20"/>
          <w:szCs w:val="20"/>
        </w:rPr>
        <w:t>.</w:t>
      </w:r>
    </w:p>
    <w:p w14:paraId="2E89C803" w14:textId="76CAF1EE" w:rsidR="003508DC" w:rsidRDefault="003508DC" w:rsidP="0013120A">
      <w:pPr>
        <w:rPr>
          <w:rFonts w:ascii="Arial" w:hAnsi="Arial" w:cs="Arial"/>
          <w:sz w:val="20"/>
          <w:szCs w:val="20"/>
        </w:rPr>
      </w:pPr>
    </w:p>
    <w:p w14:paraId="03E48A92" w14:textId="6EF014A3" w:rsidR="00C73171" w:rsidRDefault="00C73171" w:rsidP="0013120A">
      <w:pPr>
        <w:rPr>
          <w:rFonts w:ascii="Arial" w:hAnsi="Arial" w:cs="Arial"/>
          <w:b/>
          <w:sz w:val="20"/>
          <w:szCs w:val="20"/>
          <w:u w:val="single"/>
        </w:rPr>
      </w:pPr>
      <w:r>
        <w:rPr>
          <w:rFonts w:ascii="Arial" w:hAnsi="Arial" w:cs="Arial"/>
          <w:b/>
          <w:sz w:val="20"/>
          <w:szCs w:val="20"/>
          <w:u w:val="single"/>
        </w:rPr>
        <w:t>3</w:t>
      </w:r>
      <w:r w:rsidR="00E050FF">
        <w:rPr>
          <w:rFonts w:ascii="Arial" w:hAnsi="Arial" w:cs="Arial"/>
          <w:b/>
          <w:sz w:val="20"/>
          <w:szCs w:val="20"/>
          <w:u w:val="single"/>
        </w:rPr>
        <w:t>3</w:t>
      </w:r>
      <w:r w:rsidR="001A1A89">
        <w:rPr>
          <w:rFonts w:ascii="Arial" w:hAnsi="Arial" w:cs="Arial"/>
          <w:b/>
          <w:sz w:val="20"/>
          <w:szCs w:val="20"/>
          <w:u w:val="single"/>
        </w:rPr>
        <w:t>35</w:t>
      </w:r>
      <w:r>
        <w:rPr>
          <w:rFonts w:ascii="Arial" w:hAnsi="Arial" w:cs="Arial"/>
          <w:b/>
          <w:sz w:val="20"/>
          <w:szCs w:val="20"/>
          <w:u w:val="single"/>
        </w:rPr>
        <w:tab/>
      </w:r>
      <w:r w:rsidR="00B929C9">
        <w:rPr>
          <w:rFonts w:ascii="Arial" w:hAnsi="Arial" w:cs="Arial"/>
          <w:b/>
          <w:sz w:val="20"/>
          <w:szCs w:val="20"/>
          <w:u w:val="single"/>
        </w:rPr>
        <w:t>Apologies</w:t>
      </w:r>
    </w:p>
    <w:p w14:paraId="3573AA24" w14:textId="31530351" w:rsidR="00C73171" w:rsidRDefault="00C73171" w:rsidP="0013120A">
      <w:pPr>
        <w:rPr>
          <w:rFonts w:ascii="Arial" w:hAnsi="Arial" w:cs="Arial"/>
          <w:b/>
          <w:sz w:val="20"/>
          <w:szCs w:val="20"/>
          <w:u w:val="single"/>
        </w:rPr>
      </w:pPr>
    </w:p>
    <w:p w14:paraId="373A275B" w14:textId="759750AE" w:rsidR="00CE7E21" w:rsidRDefault="003E504B" w:rsidP="0013120A">
      <w:pPr>
        <w:rPr>
          <w:rFonts w:ascii="Arial" w:hAnsi="Arial" w:cs="Arial"/>
          <w:sz w:val="20"/>
          <w:szCs w:val="20"/>
        </w:rPr>
      </w:pPr>
      <w:r>
        <w:rPr>
          <w:rFonts w:ascii="Arial" w:hAnsi="Arial" w:cs="Arial"/>
          <w:sz w:val="20"/>
          <w:szCs w:val="20"/>
        </w:rPr>
        <w:t xml:space="preserve">Cllrs. </w:t>
      </w:r>
      <w:r w:rsidR="001A1A89">
        <w:rPr>
          <w:rFonts w:ascii="Arial" w:hAnsi="Arial" w:cs="Arial"/>
          <w:sz w:val="20"/>
          <w:szCs w:val="20"/>
        </w:rPr>
        <w:t>Brundle</w:t>
      </w:r>
    </w:p>
    <w:p w14:paraId="44B559F1" w14:textId="77777777" w:rsidR="00CA3356" w:rsidRDefault="00CA3356" w:rsidP="0013120A">
      <w:pPr>
        <w:rPr>
          <w:rFonts w:ascii="Arial" w:hAnsi="Arial" w:cs="Arial"/>
          <w:sz w:val="20"/>
          <w:szCs w:val="20"/>
        </w:rPr>
      </w:pPr>
    </w:p>
    <w:p w14:paraId="2FA10599" w14:textId="44AC22BD" w:rsidR="00B929C9" w:rsidRDefault="00CE7E21" w:rsidP="0013120A">
      <w:pPr>
        <w:rPr>
          <w:rFonts w:ascii="Arial" w:hAnsi="Arial" w:cs="Arial"/>
          <w:b/>
          <w:sz w:val="20"/>
          <w:szCs w:val="20"/>
          <w:u w:val="single"/>
        </w:rPr>
      </w:pPr>
      <w:r>
        <w:rPr>
          <w:rFonts w:ascii="Arial" w:hAnsi="Arial" w:cs="Arial"/>
          <w:b/>
          <w:sz w:val="20"/>
          <w:szCs w:val="20"/>
          <w:u w:val="single"/>
        </w:rPr>
        <w:t>3</w:t>
      </w:r>
      <w:r w:rsidR="00B929C9">
        <w:rPr>
          <w:rFonts w:ascii="Arial" w:hAnsi="Arial" w:cs="Arial"/>
          <w:b/>
          <w:sz w:val="20"/>
          <w:szCs w:val="20"/>
          <w:u w:val="single"/>
        </w:rPr>
        <w:t>3</w:t>
      </w:r>
      <w:r w:rsidR="001A1A89">
        <w:rPr>
          <w:rFonts w:ascii="Arial" w:hAnsi="Arial" w:cs="Arial"/>
          <w:b/>
          <w:sz w:val="20"/>
          <w:szCs w:val="20"/>
          <w:u w:val="single"/>
        </w:rPr>
        <w:t>36</w:t>
      </w:r>
      <w:r w:rsidR="00B929C9">
        <w:rPr>
          <w:rFonts w:ascii="Arial" w:hAnsi="Arial" w:cs="Arial"/>
          <w:b/>
          <w:sz w:val="20"/>
          <w:szCs w:val="20"/>
          <w:u w:val="single"/>
        </w:rPr>
        <w:tab/>
        <w:t>Declaration of Interest in Agenda Items</w:t>
      </w:r>
    </w:p>
    <w:p w14:paraId="088899BD" w14:textId="7B7EA9BE" w:rsidR="00B929C9" w:rsidRDefault="00B929C9" w:rsidP="0013120A">
      <w:pPr>
        <w:rPr>
          <w:rFonts w:ascii="Arial" w:hAnsi="Arial" w:cs="Arial"/>
          <w:b/>
          <w:sz w:val="20"/>
          <w:szCs w:val="20"/>
          <w:u w:val="single"/>
        </w:rPr>
      </w:pPr>
    </w:p>
    <w:p w14:paraId="4462FFD5" w14:textId="4615C502" w:rsidR="00B929C9" w:rsidRDefault="001A1A89" w:rsidP="0013120A">
      <w:pPr>
        <w:rPr>
          <w:rFonts w:ascii="Arial" w:hAnsi="Arial" w:cs="Arial"/>
          <w:bCs/>
          <w:sz w:val="20"/>
          <w:szCs w:val="20"/>
        </w:rPr>
      </w:pPr>
      <w:r>
        <w:rPr>
          <w:rFonts w:ascii="Arial" w:hAnsi="Arial" w:cs="Arial"/>
          <w:bCs/>
          <w:sz w:val="20"/>
          <w:szCs w:val="20"/>
        </w:rPr>
        <w:t>Cllr</w:t>
      </w:r>
      <w:r w:rsidR="00CA3356">
        <w:rPr>
          <w:rFonts w:ascii="Arial" w:hAnsi="Arial" w:cs="Arial"/>
          <w:bCs/>
          <w:sz w:val="20"/>
          <w:szCs w:val="20"/>
        </w:rPr>
        <w:t>.</w:t>
      </w:r>
      <w:r>
        <w:rPr>
          <w:rFonts w:ascii="Arial" w:hAnsi="Arial" w:cs="Arial"/>
          <w:bCs/>
          <w:sz w:val="20"/>
          <w:szCs w:val="20"/>
        </w:rPr>
        <w:t xml:space="preserve"> Harris declared a non-pecuniary interest in Item A9 of the Agenda.</w:t>
      </w:r>
    </w:p>
    <w:p w14:paraId="4C33AE93" w14:textId="75BD2254" w:rsidR="001A1A89" w:rsidRDefault="001A1A89" w:rsidP="0013120A">
      <w:pPr>
        <w:rPr>
          <w:rFonts w:ascii="Arial" w:hAnsi="Arial" w:cs="Arial"/>
          <w:bCs/>
          <w:sz w:val="20"/>
          <w:szCs w:val="20"/>
        </w:rPr>
      </w:pPr>
    </w:p>
    <w:p w14:paraId="73DAE40D" w14:textId="1E3F0D2E" w:rsidR="001A1A89" w:rsidRDefault="001A1A89" w:rsidP="0013120A">
      <w:pPr>
        <w:rPr>
          <w:rFonts w:ascii="Arial" w:hAnsi="Arial" w:cs="Arial"/>
          <w:b/>
          <w:sz w:val="20"/>
          <w:szCs w:val="20"/>
        </w:rPr>
      </w:pPr>
      <w:r w:rsidRPr="001A1A89">
        <w:rPr>
          <w:rFonts w:ascii="Arial" w:hAnsi="Arial" w:cs="Arial"/>
          <w:b/>
          <w:sz w:val="20"/>
          <w:szCs w:val="20"/>
        </w:rPr>
        <w:t>The Chairman offered the floor to members of the public to raise issues.</w:t>
      </w:r>
    </w:p>
    <w:p w14:paraId="73E965A4" w14:textId="5BED2CCD" w:rsidR="001A1A89" w:rsidRDefault="001A1A89" w:rsidP="0013120A">
      <w:pPr>
        <w:rPr>
          <w:rFonts w:ascii="Arial" w:hAnsi="Arial" w:cs="Arial"/>
          <w:b/>
          <w:sz w:val="20"/>
          <w:szCs w:val="20"/>
        </w:rPr>
      </w:pPr>
    </w:p>
    <w:p w14:paraId="34DCA7CA" w14:textId="561212AF" w:rsidR="001A1A89" w:rsidRDefault="001A1A89" w:rsidP="0013120A">
      <w:pPr>
        <w:rPr>
          <w:rFonts w:ascii="Arial" w:hAnsi="Arial" w:cs="Arial"/>
          <w:bCs/>
          <w:sz w:val="20"/>
          <w:szCs w:val="20"/>
        </w:rPr>
      </w:pPr>
      <w:r>
        <w:rPr>
          <w:rFonts w:ascii="Arial" w:hAnsi="Arial" w:cs="Arial"/>
          <w:bCs/>
          <w:sz w:val="20"/>
          <w:szCs w:val="20"/>
        </w:rPr>
        <w:t xml:space="preserve">Concern was expressed by a parishioner regarding increased parking needed to support the planning application for </w:t>
      </w:r>
      <w:r w:rsidR="004E5D14">
        <w:rPr>
          <w:rFonts w:ascii="Arial" w:hAnsi="Arial" w:cs="Arial"/>
          <w:bCs/>
          <w:sz w:val="20"/>
          <w:szCs w:val="20"/>
        </w:rPr>
        <w:t>The Manse and School room.  The application stated that parking spaces were available in the layby, on Mill Hill and outside The Old Hall.  The parishioner pointed out that these spaces were already in use by residents and the proposed increased use of the church premises could add to the existing problems of parking in the village.</w:t>
      </w:r>
    </w:p>
    <w:p w14:paraId="0E63A8F5" w14:textId="20556944" w:rsidR="004E5D14" w:rsidRDefault="004E5D14" w:rsidP="0013120A">
      <w:pPr>
        <w:rPr>
          <w:rFonts w:ascii="Arial" w:hAnsi="Arial" w:cs="Arial"/>
          <w:bCs/>
          <w:sz w:val="20"/>
          <w:szCs w:val="20"/>
        </w:rPr>
      </w:pPr>
    </w:p>
    <w:p w14:paraId="07B41A44" w14:textId="22862942" w:rsidR="004E5D14" w:rsidRDefault="004E5D14" w:rsidP="0013120A">
      <w:pPr>
        <w:rPr>
          <w:rFonts w:ascii="Arial" w:hAnsi="Arial" w:cs="Arial"/>
          <w:bCs/>
          <w:sz w:val="20"/>
          <w:szCs w:val="20"/>
        </w:rPr>
      </w:pPr>
      <w:r>
        <w:rPr>
          <w:rFonts w:ascii="Arial" w:hAnsi="Arial" w:cs="Arial"/>
          <w:bCs/>
          <w:sz w:val="20"/>
          <w:szCs w:val="20"/>
        </w:rPr>
        <w:t>A representative from the Moravian Church gave more detail on the application to enhance and make better use of the buildings and that the application was back by the Church.  He pointed out that the Sunday School building was already used by various groups in the village so that would not increase the need for parking. He stated that there would be ‘travel plans’ in place for groups using the facilities including car share, using public transport and collecting groups from the train station.  There was also an agreement to use land on Quayside for additional parking. He also confirmed that sewage arrangements would be addressed although it had not been included in the application.</w:t>
      </w:r>
    </w:p>
    <w:p w14:paraId="0FE98C0A" w14:textId="0DAE24EB" w:rsidR="004E5D14" w:rsidRDefault="004E5D14" w:rsidP="0013120A">
      <w:pPr>
        <w:rPr>
          <w:rFonts w:ascii="Arial" w:hAnsi="Arial" w:cs="Arial"/>
          <w:bCs/>
          <w:sz w:val="20"/>
          <w:szCs w:val="20"/>
        </w:rPr>
      </w:pPr>
    </w:p>
    <w:p w14:paraId="6CCAF135" w14:textId="72CA5731" w:rsidR="004E5D14" w:rsidRPr="004E5D14" w:rsidRDefault="004E5D14" w:rsidP="0013120A">
      <w:pPr>
        <w:rPr>
          <w:rFonts w:ascii="Arial" w:hAnsi="Arial" w:cs="Arial"/>
          <w:b/>
          <w:sz w:val="20"/>
          <w:szCs w:val="20"/>
        </w:rPr>
      </w:pPr>
      <w:r>
        <w:rPr>
          <w:rFonts w:ascii="Arial" w:hAnsi="Arial" w:cs="Arial"/>
          <w:b/>
          <w:sz w:val="20"/>
          <w:szCs w:val="20"/>
        </w:rPr>
        <w:t>The Chairman reconvened the meeting.</w:t>
      </w:r>
    </w:p>
    <w:p w14:paraId="5E87E3E7" w14:textId="77777777" w:rsidR="001A1A89" w:rsidRDefault="001A1A89" w:rsidP="0013120A">
      <w:pPr>
        <w:rPr>
          <w:rFonts w:ascii="Arial" w:hAnsi="Arial" w:cs="Arial"/>
          <w:bCs/>
          <w:sz w:val="20"/>
          <w:szCs w:val="20"/>
        </w:rPr>
      </w:pPr>
    </w:p>
    <w:p w14:paraId="26BC88DF" w14:textId="77777777" w:rsidR="001A1A89" w:rsidRPr="001A1A89" w:rsidRDefault="001A1A89" w:rsidP="0013120A">
      <w:pPr>
        <w:rPr>
          <w:rFonts w:ascii="Arial" w:hAnsi="Arial" w:cs="Arial"/>
          <w:bCs/>
          <w:sz w:val="20"/>
          <w:szCs w:val="20"/>
        </w:rPr>
      </w:pPr>
    </w:p>
    <w:p w14:paraId="47F1A57C" w14:textId="72EC86C6" w:rsidR="00CE7E21" w:rsidRDefault="00B929C9" w:rsidP="0013120A">
      <w:pPr>
        <w:rPr>
          <w:rFonts w:ascii="Arial" w:hAnsi="Arial" w:cs="Arial"/>
          <w:b/>
          <w:sz w:val="20"/>
          <w:szCs w:val="20"/>
          <w:u w:val="single"/>
        </w:rPr>
      </w:pPr>
      <w:r>
        <w:rPr>
          <w:rFonts w:ascii="Arial" w:hAnsi="Arial" w:cs="Arial"/>
          <w:b/>
          <w:sz w:val="20"/>
          <w:szCs w:val="20"/>
          <w:u w:val="single"/>
        </w:rPr>
        <w:t>33</w:t>
      </w:r>
      <w:r w:rsidR="001A1A89">
        <w:rPr>
          <w:rFonts w:ascii="Arial" w:hAnsi="Arial" w:cs="Arial"/>
          <w:b/>
          <w:sz w:val="20"/>
          <w:szCs w:val="20"/>
          <w:u w:val="single"/>
        </w:rPr>
        <w:t>37</w:t>
      </w:r>
      <w:r w:rsidR="00CE7E21">
        <w:rPr>
          <w:rFonts w:ascii="Arial" w:hAnsi="Arial" w:cs="Arial"/>
          <w:b/>
          <w:sz w:val="20"/>
          <w:szCs w:val="20"/>
          <w:u w:val="single"/>
        </w:rPr>
        <w:tab/>
        <w:t xml:space="preserve">Confirm Minutes of the </w:t>
      </w:r>
      <w:r>
        <w:rPr>
          <w:rFonts w:ascii="Arial" w:hAnsi="Arial" w:cs="Arial"/>
          <w:b/>
          <w:sz w:val="20"/>
          <w:szCs w:val="20"/>
          <w:u w:val="single"/>
        </w:rPr>
        <w:t xml:space="preserve">Parish Council meeting held on </w:t>
      </w:r>
      <w:r w:rsidR="001A1A89">
        <w:rPr>
          <w:rFonts w:ascii="Arial" w:hAnsi="Arial" w:cs="Arial"/>
          <w:b/>
          <w:sz w:val="20"/>
          <w:szCs w:val="20"/>
          <w:u w:val="single"/>
        </w:rPr>
        <w:t>7</w:t>
      </w:r>
      <w:r w:rsidR="001A1A89" w:rsidRPr="001A1A89">
        <w:rPr>
          <w:rFonts w:ascii="Arial" w:hAnsi="Arial" w:cs="Arial"/>
          <w:b/>
          <w:sz w:val="20"/>
          <w:szCs w:val="20"/>
          <w:u w:val="single"/>
          <w:vertAlign w:val="superscript"/>
        </w:rPr>
        <w:t>th</w:t>
      </w:r>
      <w:r w:rsidR="001A1A89">
        <w:rPr>
          <w:rFonts w:ascii="Arial" w:hAnsi="Arial" w:cs="Arial"/>
          <w:b/>
          <w:sz w:val="20"/>
          <w:szCs w:val="20"/>
          <w:u w:val="single"/>
        </w:rPr>
        <w:t xml:space="preserve"> September 2021</w:t>
      </w:r>
    </w:p>
    <w:p w14:paraId="5745370A" w14:textId="155D6C87" w:rsidR="00CE7E21" w:rsidRDefault="00CE7E21" w:rsidP="0013120A">
      <w:pPr>
        <w:rPr>
          <w:rFonts w:ascii="Arial" w:hAnsi="Arial" w:cs="Arial"/>
          <w:b/>
          <w:sz w:val="20"/>
          <w:szCs w:val="20"/>
          <w:u w:val="single"/>
        </w:rPr>
      </w:pPr>
    </w:p>
    <w:p w14:paraId="3C192E1E" w14:textId="018AD4E3" w:rsidR="00CE7E21" w:rsidRDefault="00CE7E21" w:rsidP="0013120A">
      <w:pPr>
        <w:rPr>
          <w:rFonts w:ascii="Arial" w:hAnsi="Arial" w:cs="Arial"/>
          <w:sz w:val="20"/>
          <w:szCs w:val="20"/>
        </w:rPr>
      </w:pPr>
      <w:r>
        <w:rPr>
          <w:rFonts w:ascii="Arial" w:hAnsi="Arial" w:cs="Arial"/>
          <w:sz w:val="20"/>
          <w:szCs w:val="20"/>
        </w:rPr>
        <w:t xml:space="preserve">The Minutes </w:t>
      </w:r>
      <w:r w:rsidR="00FD7832">
        <w:rPr>
          <w:rFonts w:ascii="Arial" w:hAnsi="Arial" w:cs="Arial"/>
          <w:sz w:val="20"/>
          <w:szCs w:val="20"/>
        </w:rPr>
        <w:t xml:space="preserve">of </w:t>
      </w:r>
      <w:r w:rsidR="001A1A89">
        <w:rPr>
          <w:rFonts w:ascii="Arial" w:hAnsi="Arial" w:cs="Arial"/>
          <w:sz w:val="20"/>
          <w:szCs w:val="20"/>
        </w:rPr>
        <w:t>7</w:t>
      </w:r>
      <w:r w:rsidR="001A1A89" w:rsidRPr="001A1A89">
        <w:rPr>
          <w:rFonts w:ascii="Arial" w:hAnsi="Arial" w:cs="Arial"/>
          <w:sz w:val="20"/>
          <w:szCs w:val="20"/>
          <w:vertAlign w:val="superscript"/>
        </w:rPr>
        <w:t>th</w:t>
      </w:r>
      <w:r w:rsidR="001A1A89">
        <w:rPr>
          <w:rFonts w:ascii="Arial" w:hAnsi="Arial" w:cs="Arial"/>
          <w:sz w:val="20"/>
          <w:szCs w:val="20"/>
        </w:rPr>
        <w:t xml:space="preserve"> September 2021</w:t>
      </w:r>
      <w:r w:rsidR="00B929C9">
        <w:rPr>
          <w:rFonts w:ascii="Arial" w:hAnsi="Arial" w:cs="Arial"/>
          <w:sz w:val="20"/>
          <w:szCs w:val="20"/>
        </w:rPr>
        <w:t xml:space="preserve"> </w:t>
      </w:r>
      <w:r>
        <w:rPr>
          <w:rFonts w:ascii="Arial" w:hAnsi="Arial" w:cs="Arial"/>
          <w:sz w:val="20"/>
          <w:szCs w:val="20"/>
        </w:rPr>
        <w:t>were confirmed.  Proposed by Cllr.</w:t>
      </w:r>
      <w:r w:rsidR="00B929C9">
        <w:rPr>
          <w:rFonts w:ascii="Arial" w:hAnsi="Arial" w:cs="Arial"/>
          <w:sz w:val="20"/>
          <w:szCs w:val="20"/>
        </w:rPr>
        <w:t xml:space="preserve"> </w:t>
      </w:r>
      <w:r w:rsidR="006620CF">
        <w:rPr>
          <w:rFonts w:ascii="Arial" w:hAnsi="Arial" w:cs="Arial"/>
          <w:sz w:val="20"/>
          <w:szCs w:val="20"/>
        </w:rPr>
        <w:t>Harris</w:t>
      </w:r>
      <w:r>
        <w:rPr>
          <w:rFonts w:ascii="Arial" w:hAnsi="Arial" w:cs="Arial"/>
          <w:sz w:val="20"/>
          <w:szCs w:val="20"/>
        </w:rPr>
        <w:t>.</w:t>
      </w:r>
      <w:r w:rsidR="00CA3356">
        <w:rPr>
          <w:rFonts w:ascii="Arial" w:hAnsi="Arial" w:cs="Arial"/>
          <w:sz w:val="20"/>
          <w:szCs w:val="20"/>
        </w:rPr>
        <w:t xml:space="preserve">  Seconded by Cllr.</w:t>
      </w:r>
      <w:r w:rsidR="001A1A89">
        <w:rPr>
          <w:rFonts w:ascii="Arial" w:hAnsi="Arial" w:cs="Arial"/>
          <w:sz w:val="20"/>
          <w:szCs w:val="20"/>
        </w:rPr>
        <w:t xml:space="preserve"> Groves-Bond.</w:t>
      </w:r>
    </w:p>
    <w:p w14:paraId="5E0EF429" w14:textId="7EB9C127" w:rsidR="008A44CA" w:rsidRDefault="008A44CA" w:rsidP="0013120A">
      <w:pPr>
        <w:rPr>
          <w:rFonts w:ascii="Arial" w:hAnsi="Arial" w:cs="Arial"/>
          <w:sz w:val="20"/>
          <w:szCs w:val="20"/>
        </w:rPr>
      </w:pPr>
    </w:p>
    <w:p w14:paraId="3733E377" w14:textId="11350551" w:rsidR="008A44CA" w:rsidRDefault="008A44CA" w:rsidP="0013120A">
      <w:pPr>
        <w:rPr>
          <w:rFonts w:ascii="Arial" w:hAnsi="Arial" w:cs="Arial"/>
          <w:b/>
          <w:bCs/>
          <w:sz w:val="20"/>
          <w:szCs w:val="20"/>
          <w:u w:val="single"/>
        </w:rPr>
      </w:pPr>
      <w:r>
        <w:rPr>
          <w:rFonts w:ascii="Arial" w:hAnsi="Arial" w:cs="Arial"/>
          <w:b/>
          <w:bCs/>
          <w:sz w:val="20"/>
          <w:szCs w:val="20"/>
          <w:u w:val="single"/>
        </w:rPr>
        <w:t>3</w:t>
      </w:r>
      <w:r w:rsidR="00B929C9">
        <w:rPr>
          <w:rFonts w:ascii="Arial" w:hAnsi="Arial" w:cs="Arial"/>
          <w:b/>
          <w:bCs/>
          <w:sz w:val="20"/>
          <w:szCs w:val="20"/>
          <w:u w:val="single"/>
        </w:rPr>
        <w:t>3</w:t>
      </w:r>
      <w:r w:rsidR="004E5D14">
        <w:rPr>
          <w:rFonts w:ascii="Arial" w:hAnsi="Arial" w:cs="Arial"/>
          <w:b/>
          <w:bCs/>
          <w:sz w:val="20"/>
          <w:szCs w:val="20"/>
          <w:u w:val="single"/>
        </w:rPr>
        <w:t>38</w:t>
      </w:r>
      <w:r>
        <w:rPr>
          <w:rFonts w:ascii="Arial" w:hAnsi="Arial" w:cs="Arial"/>
          <w:b/>
          <w:bCs/>
          <w:sz w:val="20"/>
          <w:szCs w:val="20"/>
          <w:u w:val="single"/>
        </w:rPr>
        <w:tab/>
      </w:r>
      <w:r w:rsidR="00B929C9">
        <w:rPr>
          <w:rFonts w:ascii="Arial" w:hAnsi="Arial" w:cs="Arial"/>
          <w:b/>
          <w:bCs/>
          <w:sz w:val="20"/>
          <w:szCs w:val="20"/>
          <w:u w:val="single"/>
        </w:rPr>
        <w:t>Finance</w:t>
      </w:r>
    </w:p>
    <w:p w14:paraId="3C256C08" w14:textId="02AE37D1" w:rsidR="008A44CA" w:rsidRDefault="008A44CA" w:rsidP="0013120A">
      <w:pPr>
        <w:rPr>
          <w:rFonts w:ascii="Arial" w:hAnsi="Arial" w:cs="Arial"/>
          <w:b/>
          <w:bCs/>
          <w:sz w:val="20"/>
          <w:szCs w:val="20"/>
          <w:u w:val="single"/>
        </w:rPr>
      </w:pPr>
    </w:p>
    <w:p w14:paraId="4974816A" w14:textId="737DCB3D" w:rsidR="00C73171" w:rsidRDefault="00B929C9" w:rsidP="0013120A">
      <w:pPr>
        <w:rPr>
          <w:rFonts w:ascii="Arial" w:hAnsi="Arial" w:cs="Arial"/>
          <w:sz w:val="20"/>
          <w:szCs w:val="20"/>
        </w:rPr>
      </w:pPr>
      <w:r>
        <w:rPr>
          <w:rFonts w:ascii="Arial" w:hAnsi="Arial" w:cs="Arial"/>
          <w:sz w:val="20"/>
          <w:szCs w:val="20"/>
        </w:rPr>
        <w:t>33</w:t>
      </w:r>
      <w:r w:rsidR="004E5D14">
        <w:rPr>
          <w:rFonts w:ascii="Arial" w:hAnsi="Arial" w:cs="Arial"/>
          <w:sz w:val="20"/>
          <w:szCs w:val="20"/>
        </w:rPr>
        <w:t>38</w:t>
      </w:r>
      <w:r>
        <w:rPr>
          <w:rFonts w:ascii="Arial" w:hAnsi="Arial" w:cs="Arial"/>
          <w:sz w:val="20"/>
          <w:szCs w:val="20"/>
        </w:rPr>
        <w:t>.1</w:t>
      </w:r>
      <w:r>
        <w:rPr>
          <w:rFonts w:ascii="Arial" w:hAnsi="Arial" w:cs="Arial"/>
          <w:sz w:val="20"/>
          <w:szCs w:val="20"/>
        </w:rPr>
        <w:tab/>
        <w:t>The Financial Statement</w:t>
      </w:r>
      <w:r w:rsidR="00BB7A3B">
        <w:rPr>
          <w:rFonts w:ascii="Arial" w:hAnsi="Arial" w:cs="Arial"/>
          <w:sz w:val="20"/>
          <w:szCs w:val="20"/>
        </w:rPr>
        <w:t xml:space="preserve"> </w:t>
      </w:r>
      <w:r w:rsidR="00CA3356">
        <w:rPr>
          <w:rFonts w:ascii="Arial" w:hAnsi="Arial" w:cs="Arial"/>
          <w:sz w:val="20"/>
          <w:szCs w:val="20"/>
        </w:rPr>
        <w:t xml:space="preserve">as of </w:t>
      </w:r>
      <w:r w:rsidR="004E5D14">
        <w:rPr>
          <w:rFonts w:ascii="Arial" w:hAnsi="Arial" w:cs="Arial"/>
          <w:sz w:val="20"/>
          <w:szCs w:val="20"/>
        </w:rPr>
        <w:t>30</w:t>
      </w:r>
      <w:r w:rsidR="004E5D14" w:rsidRPr="004E5D14">
        <w:rPr>
          <w:rFonts w:ascii="Arial" w:hAnsi="Arial" w:cs="Arial"/>
          <w:sz w:val="20"/>
          <w:szCs w:val="20"/>
          <w:vertAlign w:val="superscript"/>
        </w:rPr>
        <w:t>th</w:t>
      </w:r>
      <w:r w:rsidR="004E5D14">
        <w:rPr>
          <w:rFonts w:ascii="Arial" w:hAnsi="Arial" w:cs="Arial"/>
          <w:sz w:val="20"/>
          <w:szCs w:val="20"/>
        </w:rPr>
        <w:t xml:space="preserve"> September</w:t>
      </w:r>
      <w:r>
        <w:rPr>
          <w:rFonts w:ascii="Arial" w:hAnsi="Arial" w:cs="Arial"/>
          <w:sz w:val="20"/>
          <w:szCs w:val="20"/>
        </w:rPr>
        <w:t xml:space="preserve"> was approved.</w:t>
      </w:r>
    </w:p>
    <w:p w14:paraId="208A9481" w14:textId="11162C78" w:rsidR="00B929C9" w:rsidRDefault="00B929C9" w:rsidP="0013120A">
      <w:pPr>
        <w:rPr>
          <w:rFonts w:ascii="Arial" w:hAnsi="Arial" w:cs="Arial"/>
          <w:sz w:val="20"/>
          <w:szCs w:val="20"/>
        </w:rPr>
      </w:pPr>
      <w:r>
        <w:rPr>
          <w:rFonts w:ascii="Arial" w:hAnsi="Arial" w:cs="Arial"/>
          <w:sz w:val="20"/>
          <w:szCs w:val="20"/>
        </w:rPr>
        <w:t>3</w:t>
      </w:r>
      <w:r w:rsidR="00E050FF">
        <w:rPr>
          <w:rFonts w:ascii="Arial" w:hAnsi="Arial" w:cs="Arial"/>
          <w:sz w:val="20"/>
          <w:szCs w:val="20"/>
        </w:rPr>
        <w:t>3</w:t>
      </w:r>
      <w:r w:rsidR="004E5D14">
        <w:rPr>
          <w:rFonts w:ascii="Arial" w:hAnsi="Arial" w:cs="Arial"/>
          <w:sz w:val="20"/>
          <w:szCs w:val="20"/>
        </w:rPr>
        <w:t>38</w:t>
      </w:r>
      <w:r>
        <w:rPr>
          <w:rFonts w:ascii="Arial" w:hAnsi="Arial" w:cs="Arial"/>
          <w:sz w:val="20"/>
          <w:szCs w:val="20"/>
        </w:rPr>
        <w:t>.2</w:t>
      </w:r>
      <w:r>
        <w:rPr>
          <w:rFonts w:ascii="Arial" w:hAnsi="Arial" w:cs="Arial"/>
          <w:sz w:val="20"/>
          <w:szCs w:val="20"/>
        </w:rPr>
        <w:tab/>
        <w:t>Payments were agreed and cheques signed for:</w:t>
      </w:r>
    </w:p>
    <w:p w14:paraId="13F97F8D" w14:textId="659F0D20" w:rsidR="00B929C9" w:rsidRDefault="00B929C9" w:rsidP="0013120A">
      <w:pPr>
        <w:rPr>
          <w:rFonts w:ascii="Arial" w:hAnsi="Arial" w:cs="Arial"/>
          <w:sz w:val="20"/>
          <w:szCs w:val="20"/>
        </w:rPr>
      </w:pPr>
    </w:p>
    <w:tbl>
      <w:tblPr>
        <w:tblStyle w:val="TableGrid"/>
        <w:tblW w:w="0" w:type="auto"/>
        <w:tblInd w:w="720" w:type="dxa"/>
        <w:tblLook w:val="04A0" w:firstRow="1" w:lastRow="0" w:firstColumn="1" w:lastColumn="0" w:noHBand="0" w:noVBand="1"/>
      </w:tblPr>
      <w:tblGrid>
        <w:gridCol w:w="2796"/>
        <w:gridCol w:w="2763"/>
        <w:gridCol w:w="2737"/>
      </w:tblGrid>
      <w:tr w:rsidR="00B929C9" w:rsidRPr="00174914" w14:paraId="605D38B4" w14:textId="77777777" w:rsidTr="00D60E3C">
        <w:trPr>
          <w:trHeight w:val="287"/>
        </w:trPr>
        <w:tc>
          <w:tcPr>
            <w:tcW w:w="2796" w:type="dxa"/>
          </w:tcPr>
          <w:p w14:paraId="7CBB7C25" w14:textId="77777777" w:rsidR="00B929C9" w:rsidRPr="00174914" w:rsidRDefault="00B929C9" w:rsidP="00D60E3C">
            <w:pPr>
              <w:jc w:val="center"/>
              <w:rPr>
                <w:rFonts w:ascii="Arial" w:hAnsi="Arial" w:cs="Arial"/>
                <w:b/>
                <w:sz w:val="20"/>
                <w:szCs w:val="20"/>
              </w:rPr>
            </w:pPr>
            <w:r w:rsidRPr="00174914">
              <w:rPr>
                <w:rFonts w:ascii="Arial" w:hAnsi="Arial" w:cs="Arial"/>
                <w:b/>
                <w:sz w:val="20"/>
                <w:szCs w:val="20"/>
              </w:rPr>
              <w:t>Payee</w:t>
            </w:r>
          </w:p>
        </w:tc>
        <w:tc>
          <w:tcPr>
            <w:tcW w:w="2763" w:type="dxa"/>
          </w:tcPr>
          <w:p w14:paraId="3F968416" w14:textId="77777777" w:rsidR="00B929C9" w:rsidRPr="00174914" w:rsidRDefault="00B929C9" w:rsidP="00D60E3C">
            <w:pPr>
              <w:jc w:val="center"/>
              <w:rPr>
                <w:rFonts w:ascii="Arial" w:hAnsi="Arial" w:cs="Arial"/>
                <w:b/>
                <w:sz w:val="20"/>
                <w:szCs w:val="20"/>
              </w:rPr>
            </w:pPr>
            <w:r w:rsidRPr="00174914">
              <w:rPr>
                <w:rFonts w:ascii="Arial" w:hAnsi="Arial" w:cs="Arial"/>
                <w:b/>
                <w:sz w:val="20"/>
                <w:szCs w:val="20"/>
              </w:rPr>
              <w:t>Service</w:t>
            </w:r>
          </w:p>
        </w:tc>
        <w:tc>
          <w:tcPr>
            <w:tcW w:w="2737" w:type="dxa"/>
          </w:tcPr>
          <w:p w14:paraId="0C562885" w14:textId="77777777" w:rsidR="00B929C9" w:rsidRPr="00174914" w:rsidRDefault="00B929C9" w:rsidP="00D60E3C">
            <w:pPr>
              <w:jc w:val="center"/>
              <w:rPr>
                <w:rFonts w:ascii="Arial" w:hAnsi="Arial" w:cs="Arial"/>
                <w:b/>
                <w:sz w:val="20"/>
                <w:szCs w:val="20"/>
              </w:rPr>
            </w:pPr>
            <w:r w:rsidRPr="00174914">
              <w:rPr>
                <w:rFonts w:ascii="Arial" w:hAnsi="Arial" w:cs="Arial"/>
                <w:b/>
                <w:sz w:val="20"/>
                <w:szCs w:val="20"/>
              </w:rPr>
              <w:t>Amount</w:t>
            </w:r>
          </w:p>
        </w:tc>
      </w:tr>
      <w:tr w:rsidR="00B929C9" w14:paraId="161B84DC" w14:textId="77777777" w:rsidTr="00D60E3C">
        <w:tc>
          <w:tcPr>
            <w:tcW w:w="2796" w:type="dxa"/>
          </w:tcPr>
          <w:p w14:paraId="735528AE" w14:textId="6184217A" w:rsidR="00B929C9" w:rsidRDefault="00E050FF" w:rsidP="00D60E3C">
            <w:pPr>
              <w:rPr>
                <w:rFonts w:ascii="Arial" w:hAnsi="Arial" w:cs="Arial"/>
                <w:sz w:val="20"/>
                <w:szCs w:val="20"/>
              </w:rPr>
            </w:pPr>
            <w:r>
              <w:rPr>
                <w:rFonts w:ascii="Arial" w:hAnsi="Arial" w:cs="Arial"/>
                <w:sz w:val="20"/>
                <w:szCs w:val="20"/>
              </w:rPr>
              <w:t>Ace Accountants</w:t>
            </w:r>
          </w:p>
        </w:tc>
        <w:tc>
          <w:tcPr>
            <w:tcW w:w="2763" w:type="dxa"/>
          </w:tcPr>
          <w:p w14:paraId="25068C81" w14:textId="345562DF" w:rsidR="00B929C9" w:rsidRDefault="00E050FF" w:rsidP="00D60E3C">
            <w:pPr>
              <w:rPr>
                <w:rFonts w:ascii="Arial" w:hAnsi="Arial" w:cs="Arial"/>
                <w:sz w:val="20"/>
                <w:szCs w:val="20"/>
              </w:rPr>
            </w:pPr>
            <w:r>
              <w:rPr>
                <w:rFonts w:ascii="Arial" w:hAnsi="Arial" w:cs="Arial"/>
                <w:sz w:val="20"/>
                <w:szCs w:val="20"/>
              </w:rPr>
              <w:t>Payroll</w:t>
            </w:r>
          </w:p>
        </w:tc>
        <w:tc>
          <w:tcPr>
            <w:tcW w:w="2737" w:type="dxa"/>
          </w:tcPr>
          <w:p w14:paraId="0748FCEB" w14:textId="2678CCA6" w:rsidR="00B929C9" w:rsidRDefault="00B929C9" w:rsidP="00D60E3C">
            <w:pPr>
              <w:rPr>
                <w:rFonts w:ascii="Arial" w:hAnsi="Arial" w:cs="Arial"/>
                <w:sz w:val="20"/>
                <w:szCs w:val="20"/>
              </w:rPr>
            </w:pPr>
            <w:r>
              <w:rPr>
                <w:rFonts w:ascii="Arial" w:hAnsi="Arial" w:cs="Arial"/>
                <w:sz w:val="20"/>
                <w:szCs w:val="20"/>
              </w:rPr>
              <w:t>£</w:t>
            </w:r>
            <w:r w:rsidR="00E050FF">
              <w:rPr>
                <w:rFonts w:ascii="Arial" w:hAnsi="Arial" w:cs="Arial"/>
                <w:sz w:val="20"/>
                <w:szCs w:val="20"/>
              </w:rPr>
              <w:t>5.00</w:t>
            </w:r>
            <w:r w:rsidR="002106D1">
              <w:rPr>
                <w:rFonts w:ascii="Arial" w:hAnsi="Arial" w:cs="Arial"/>
                <w:sz w:val="20"/>
                <w:szCs w:val="20"/>
              </w:rPr>
              <w:t xml:space="preserve">           </w:t>
            </w:r>
          </w:p>
        </w:tc>
      </w:tr>
      <w:tr w:rsidR="00B929C9" w14:paraId="30AEF6F0" w14:textId="77777777" w:rsidTr="00D60E3C">
        <w:tc>
          <w:tcPr>
            <w:tcW w:w="2796" w:type="dxa"/>
          </w:tcPr>
          <w:p w14:paraId="38C4BC52" w14:textId="7B8FA788" w:rsidR="00B929C9" w:rsidRDefault="006620CF" w:rsidP="00D60E3C">
            <w:pPr>
              <w:rPr>
                <w:rFonts w:ascii="Arial" w:hAnsi="Arial" w:cs="Arial"/>
                <w:sz w:val="20"/>
                <w:szCs w:val="20"/>
              </w:rPr>
            </w:pPr>
            <w:r>
              <w:rPr>
                <w:rFonts w:ascii="Arial" w:hAnsi="Arial" w:cs="Arial"/>
                <w:sz w:val="20"/>
                <w:szCs w:val="20"/>
              </w:rPr>
              <w:t>Lynda Skuse</w:t>
            </w:r>
          </w:p>
        </w:tc>
        <w:tc>
          <w:tcPr>
            <w:tcW w:w="2763" w:type="dxa"/>
          </w:tcPr>
          <w:p w14:paraId="6E796BCE" w14:textId="3A132ACA" w:rsidR="00B929C9" w:rsidRDefault="006620CF" w:rsidP="00D60E3C">
            <w:pPr>
              <w:rPr>
                <w:rFonts w:ascii="Arial" w:hAnsi="Arial" w:cs="Arial"/>
                <w:sz w:val="20"/>
                <w:szCs w:val="20"/>
              </w:rPr>
            </w:pPr>
            <w:r>
              <w:rPr>
                <w:rFonts w:ascii="Arial" w:hAnsi="Arial" w:cs="Arial"/>
                <w:sz w:val="20"/>
                <w:szCs w:val="20"/>
              </w:rPr>
              <w:t>Clerk Salary</w:t>
            </w:r>
          </w:p>
        </w:tc>
        <w:tc>
          <w:tcPr>
            <w:tcW w:w="2737" w:type="dxa"/>
          </w:tcPr>
          <w:p w14:paraId="4329ABC2" w14:textId="3E407E73" w:rsidR="00B929C9" w:rsidRDefault="006620CF" w:rsidP="00D60E3C">
            <w:pPr>
              <w:rPr>
                <w:rFonts w:ascii="Arial" w:hAnsi="Arial" w:cs="Arial"/>
                <w:sz w:val="20"/>
                <w:szCs w:val="20"/>
              </w:rPr>
            </w:pPr>
            <w:r>
              <w:rPr>
                <w:rFonts w:ascii="Arial" w:hAnsi="Arial" w:cs="Arial"/>
                <w:sz w:val="20"/>
                <w:szCs w:val="20"/>
              </w:rPr>
              <w:t>£263.</w:t>
            </w:r>
            <w:r w:rsidR="00CA3356">
              <w:rPr>
                <w:rFonts w:ascii="Arial" w:hAnsi="Arial" w:cs="Arial"/>
                <w:sz w:val="20"/>
                <w:szCs w:val="20"/>
              </w:rPr>
              <w:t>8</w:t>
            </w:r>
            <w:r>
              <w:rPr>
                <w:rFonts w:ascii="Arial" w:hAnsi="Arial" w:cs="Arial"/>
                <w:sz w:val="20"/>
                <w:szCs w:val="20"/>
              </w:rPr>
              <w:t>0</w:t>
            </w:r>
            <w:r w:rsidR="00CA3356">
              <w:rPr>
                <w:rFonts w:ascii="Arial" w:hAnsi="Arial" w:cs="Arial"/>
                <w:sz w:val="20"/>
                <w:szCs w:val="20"/>
              </w:rPr>
              <w:t xml:space="preserve">        </w:t>
            </w:r>
          </w:p>
        </w:tc>
      </w:tr>
      <w:tr w:rsidR="00B929C9" w14:paraId="15644945" w14:textId="77777777" w:rsidTr="00D60E3C">
        <w:tc>
          <w:tcPr>
            <w:tcW w:w="2796" w:type="dxa"/>
          </w:tcPr>
          <w:p w14:paraId="675AD5AA" w14:textId="6E42D495" w:rsidR="00B929C9" w:rsidRDefault="006620CF" w:rsidP="00D60E3C">
            <w:pPr>
              <w:rPr>
                <w:rFonts w:ascii="Arial" w:hAnsi="Arial" w:cs="Arial"/>
                <w:sz w:val="20"/>
                <w:szCs w:val="20"/>
              </w:rPr>
            </w:pPr>
            <w:r>
              <w:rPr>
                <w:rFonts w:ascii="Arial" w:hAnsi="Arial" w:cs="Arial"/>
                <w:sz w:val="20"/>
                <w:szCs w:val="20"/>
              </w:rPr>
              <w:t>HMRC</w:t>
            </w:r>
          </w:p>
        </w:tc>
        <w:tc>
          <w:tcPr>
            <w:tcW w:w="2763" w:type="dxa"/>
          </w:tcPr>
          <w:p w14:paraId="22C3CDC6" w14:textId="1E225EAC" w:rsidR="00B929C9" w:rsidRDefault="006620CF" w:rsidP="00D60E3C">
            <w:pPr>
              <w:rPr>
                <w:rFonts w:ascii="Arial" w:hAnsi="Arial" w:cs="Arial"/>
                <w:sz w:val="20"/>
                <w:szCs w:val="20"/>
              </w:rPr>
            </w:pPr>
            <w:r>
              <w:rPr>
                <w:rFonts w:ascii="Arial" w:hAnsi="Arial" w:cs="Arial"/>
                <w:sz w:val="20"/>
                <w:szCs w:val="20"/>
              </w:rPr>
              <w:t>PAYE</w:t>
            </w:r>
          </w:p>
        </w:tc>
        <w:tc>
          <w:tcPr>
            <w:tcW w:w="2737" w:type="dxa"/>
          </w:tcPr>
          <w:p w14:paraId="4CB9F7CD" w14:textId="41720BD7" w:rsidR="00B929C9" w:rsidRDefault="006620CF" w:rsidP="00D60E3C">
            <w:pPr>
              <w:rPr>
                <w:rFonts w:ascii="Arial" w:hAnsi="Arial" w:cs="Arial"/>
                <w:sz w:val="20"/>
                <w:szCs w:val="20"/>
              </w:rPr>
            </w:pPr>
            <w:r>
              <w:rPr>
                <w:rFonts w:ascii="Arial" w:hAnsi="Arial" w:cs="Arial"/>
                <w:sz w:val="20"/>
                <w:szCs w:val="20"/>
              </w:rPr>
              <w:t>£24.</w:t>
            </w:r>
            <w:r w:rsidR="00CA3356">
              <w:rPr>
                <w:rFonts w:ascii="Arial" w:hAnsi="Arial" w:cs="Arial"/>
                <w:sz w:val="20"/>
                <w:szCs w:val="20"/>
              </w:rPr>
              <w:t>6</w:t>
            </w:r>
            <w:r>
              <w:rPr>
                <w:rFonts w:ascii="Arial" w:hAnsi="Arial" w:cs="Arial"/>
                <w:sz w:val="20"/>
                <w:szCs w:val="20"/>
              </w:rPr>
              <w:t>0</w:t>
            </w:r>
            <w:r w:rsidR="00CA3356">
              <w:rPr>
                <w:rFonts w:ascii="Arial" w:hAnsi="Arial" w:cs="Arial"/>
                <w:sz w:val="20"/>
                <w:szCs w:val="20"/>
              </w:rPr>
              <w:t xml:space="preserve">          </w:t>
            </w:r>
          </w:p>
        </w:tc>
      </w:tr>
      <w:tr w:rsidR="006620CF" w14:paraId="6CCCEDB1" w14:textId="77777777" w:rsidTr="00D60E3C">
        <w:tc>
          <w:tcPr>
            <w:tcW w:w="2796" w:type="dxa"/>
          </w:tcPr>
          <w:p w14:paraId="2DE8C287" w14:textId="26347E2A" w:rsidR="006620CF" w:rsidRDefault="006620CF" w:rsidP="00D60E3C">
            <w:pPr>
              <w:rPr>
                <w:rFonts w:ascii="Arial" w:hAnsi="Arial" w:cs="Arial"/>
                <w:sz w:val="20"/>
                <w:szCs w:val="20"/>
              </w:rPr>
            </w:pPr>
            <w:r>
              <w:rPr>
                <w:rFonts w:ascii="Arial" w:hAnsi="Arial" w:cs="Arial"/>
                <w:sz w:val="20"/>
                <w:szCs w:val="20"/>
              </w:rPr>
              <w:t>AEB Price</w:t>
            </w:r>
          </w:p>
        </w:tc>
        <w:tc>
          <w:tcPr>
            <w:tcW w:w="2763" w:type="dxa"/>
          </w:tcPr>
          <w:p w14:paraId="557B6FC9" w14:textId="2809FBDA" w:rsidR="006620CF" w:rsidRDefault="006620CF" w:rsidP="00D60E3C">
            <w:pPr>
              <w:rPr>
                <w:rFonts w:ascii="Arial" w:hAnsi="Arial" w:cs="Arial"/>
                <w:sz w:val="20"/>
                <w:szCs w:val="20"/>
              </w:rPr>
            </w:pPr>
            <w:r>
              <w:rPr>
                <w:rFonts w:ascii="Arial" w:hAnsi="Arial" w:cs="Arial"/>
                <w:sz w:val="20"/>
                <w:szCs w:val="20"/>
              </w:rPr>
              <w:t>Strimming</w:t>
            </w:r>
          </w:p>
        </w:tc>
        <w:tc>
          <w:tcPr>
            <w:tcW w:w="2737" w:type="dxa"/>
          </w:tcPr>
          <w:p w14:paraId="7B7C5B71" w14:textId="4E5F8005" w:rsidR="006620CF" w:rsidRDefault="006620CF" w:rsidP="00D60E3C">
            <w:pPr>
              <w:rPr>
                <w:rFonts w:ascii="Arial" w:hAnsi="Arial" w:cs="Arial"/>
                <w:sz w:val="20"/>
                <w:szCs w:val="20"/>
              </w:rPr>
            </w:pPr>
            <w:r>
              <w:rPr>
                <w:rFonts w:ascii="Arial" w:hAnsi="Arial" w:cs="Arial"/>
                <w:sz w:val="20"/>
                <w:szCs w:val="20"/>
              </w:rPr>
              <w:t>£1</w:t>
            </w:r>
            <w:r w:rsidR="00F15B55">
              <w:rPr>
                <w:rFonts w:ascii="Arial" w:hAnsi="Arial" w:cs="Arial"/>
                <w:sz w:val="20"/>
                <w:szCs w:val="20"/>
              </w:rPr>
              <w:t>6</w:t>
            </w:r>
            <w:r>
              <w:rPr>
                <w:rFonts w:ascii="Arial" w:hAnsi="Arial" w:cs="Arial"/>
                <w:sz w:val="20"/>
                <w:szCs w:val="20"/>
              </w:rPr>
              <w:t>0</w:t>
            </w:r>
            <w:r w:rsidR="002106D1">
              <w:rPr>
                <w:rFonts w:ascii="Arial" w:hAnsi="Arial" w:cs="Arial"/>
                <w:sz w:val="20"/>
                <w:szCs w:val="20"/>
              </w:rPr>
              <w:t>.00</w:t>
            </w:r>
            <w:r w:rsidR="00CA3356">
              <w:rPr>
                <w:rFonts w:ascii="Arial" w:hAnsi="Arial" w:cs="Arial"/>
                <w:sz w:val="20"/>
                <w:szCs w:val="20"/>
              </w:rPr>
              <w:t xml:space="preserve">       </w:t>
            </w:r>
          </w:p>
        </w:tc>
      </w:tr>
      <w:tr w:rsidR="00CA3356" w14:paraId="0CEDC14B" w14:textId="77777777" w:rsidTr="00D60E3C">
        <w:tc>
          <w:tcPr>
            <w:tcW w:w="2796" w:type="dxa"/>
          </w:tcPr>
          <w:p w14:paraId="21C73668" w14:textId="1EE99858" w:rsidR="00CA3356" w:rsidRDefault="004E5D14" w:rsidP="00D60E3C">
            <w:pPr>
              <w:rPr>
                <w:rFonts w:ascii="Arial" w:hAnsi="Arial" w:cs="Arial"/>
                <w:sz w:val="20"/>
                <w:szCs w:val="20"/>
              </w:rPr>
            </w:pPr>
            <w:r>
              <w:rPr>
                <w:rFonts w:ascii="Arial" w:hAnsi="Arial" w:cs="Arial"/>
                <w:sz w:val="20"/>
                <w:szCs w:val="20"/>
              </w:rPr>
              <w:t>Forest Equipment Services</w:t>
            </w:r>
          </w:p>
        </w:tc>
        <w:tc>
          <w:tcPr>
            <w:tcW w:w="2763" w:type="dxa"/>
          </w:tcPr>
          <w:p w14:paraId="727EF3EB" w14:textId="4BF528DE" w:rsidR="00CA3356" w:rsidRDefault="00F15B55" w:rsidP="00D60E3C">
            <w:pPr>
              <w:rPr>
                <w:rFonts w:ascii="Arial" w:hAnsi="Arial" w:cs="Arial"/>
                <w:sz w:val="20"/>
                <w:szCs w:val="20"/>
              </w:rPr>
            </w:pPr>
            <w:r>
              <w:rPr>
                <w:rFonts w:ascii="Arial" w:hAnsi="Arial" w:cs="Arial"/>
                <w:sz w:val="20"/>
                <w:szCs w:val="20"/>
              </w:rPr>
              <w:t>Dog Foul Bins</w:t>
            </w:r>
          </w:p>
        </w:tc>
        <w:tc>
          <w:tcPr>
            <w:tcW w:w="2737" w:type="dxa"/>
          </w:tcPr>
          <w:p w14:paraId="0B606ACC" w14:textId="291FF3A9" w:rsidR="00CA3356" w:rsidRDefault="00F15B55" w:rsidP="00D60E3C">
            <w:pPr>
              <w:rPr>
                <w:rFonts w:ascii="Arial" w:hAnsi="Arial" w:cs="Arial"/>
                <w:sz w:val="20"/>
                <w:szCs w:val="20"/>
              </w:rPr>
            </w:pPr>
            <w:r>
              <w:rPr>
                <w:rFonts w:ascii="Arial" w:hAnsi="Arial" w:cs="Arial"/>
                <w:sz w:val="20"/>
                <w:szCs w:val="20"/>
              </w:rPr>
              <w:t>80.78</w:t>
            </w:r>
          </w:p>
        </w:tc>
      </w:tr>
      <w:tr w:rsidR="002106D1" w14:paraId="3945A671" w14:textId="77777777" w:rsidTr="00D60E3C">
        <w:tc>
          <w:tcPr>
            <w:tcW w:w="2796" w:type="dxa"/>
          </w:tcPr>
          <w:p w14:paraId="79095C3F" w14:textId="697728E4" w:rsidR="002106D1" w:rsidRDefault="002106D1" w:rsidP="00D60E3C">
            <w:pPr>
              <w:rPr>
                <w:rFonts w:ascii="Arial" w:hAnsi="Arial" w:cs="Arial"/>
                <w:sz w:val="20"/>
                <w:szCs w:val="20"/>
              </w:rPr>
            </w:pPr>
            <w:r>
              <w:rPr>
                <w:rFonts w:ascii="Arial" w:hAnsi="Arial" w:cs="Arial"/>
                <w:sz w:val="20"/>
                <w:szCs w:val="20"/>
              </w:rPr>
              <w:t>Henry Bendall</w:t>
            </w:r>
          </w:p>
        </w:tc>
        <w:tc>
          <w:tcPr>
            <w:tcW w:w="2763" w:type="dxa"/>
          </w:tcPr>
          <w:p w14:paraId="7724DD63" w14:textId="615E6E63" w:rsidR="002106D1" w:rsidRDefault="002106D1" w:rsidP="00D60E3C">
            <w:pPr>
              <w:rPr>
                <w:rFonts w:ascii="Arial" w:hAnsi="Arial" w:cs="Arial"/>
                <w:sz w:val="20"/>
                <w:szCs w:val="20"/>
              </w:rPr>
            </w:pPr>
            <w:r>
              <w:rPr>
                <w:rFonts w:ascii="Arial" w:hAnsi="Arial" w:cs="Arial"/>
                <w:sz w:val="20"/>
                <w:szCs w:val="20"/>
              </w:rPr>
              <w:t>Cutting Verges</w:t>
            </w:r>
          </w:p>
        </w:tc>
        <w:tc>
          <w:tcPr>
            <w:tcW w:w="2737" w:type="dxa"/>
          </w:tcPr>
          <w:p w14:paraId="5C4E0C95" w14:textId="6F7228C1" w:rsidR="002106D1" w:rsidRDefault="002106D1" w:rsidP="00D60E3C">
            <w:pPr>
              <w:rPr>
                <w:rFonts w:ascii="Arial" w:hAnsi="Arial" w:cs="Arial"/>
                <w:sz w:val="20"/>
                <w:szCs w:val="20"/>
              </w:rPr>
            </w:pPr>
            <w:r>
              <w:rPr>
                <w:rFonts w:ascii="Arial" w:hAnsi="Arial" w:cs="Arial"/>
                <w:sz w:val="20"/>
                <w:szCs w:val="20"/>
              </w:rPr>
              <w:t>£120.00</w:t>
            </w:r>
          </w:p>
        </w:tc>
      </w:tr>
      <w:tr w:rsidR="002106D1" w14:paraId="1F5E38AA" w14:textId="77777777" w:rsidTr="00D60E3C">
        <w:tc>
          <w:tcPr>
            <w:tcW w:w="2796" w:type="dxa"/>
          </w:tcPr>
          <w:p w14:paraId="5583A127" w14:textId="74D87608" w:rsidR="002106D1" w:rsidRDefault="002106D1" w:rsidP="00D60E3C">
            <w:pPr>
              <w:rPr>
                <w:rFonts w:ascii="Arial" w:hAnsi="Arial" w:cs="Arial"/>
                <w:sz w:val="20"/>
                <w:szCs w:val="20"/>
              </w:rPr>
            </w:pPr>
            <w:r>
              <w:rPr>
                <w:rFonts w:ascii="Arial" w:hAnsi="Arial" w:cs="Arial"/>
                <w:sz w:val="20"/>
                <w:szCs w:val="20"/>
              </w:rPr>
              <w:t>Mackenzie Hall Committee</w:t>
            </w:r>
          </w:p>
        </w:tc>
        <w:tc>
          <w:tcPr>
            <w:tcW w:w="2763" w:type="dxa"/>
          </w:tcPr>
          <w:p w14:paraId="35CA4AF5" w14:textId="1639AA68" w:rsidR="002106D1" w:rsidRDefault="004E5D14" w:rsidP="00D60E3C">
            <w:pPr>
              <w:rPr>
                <w:rFonts w:ascii="Arial" w:hAnsi="Arial" w:cs="Arial"/>
                <w:sz w:val="20"/>
                <w:szCs w:val="20"/>
              </w:rPr>
            </w:pPr>
            <w:r>
              <w:rPr>
                <w:rFonts w:ascii="Arial" w:hAnsi="Arial" w:cs="Arial"/>
                <w:sz w:val="20"/>
                <w:szCs w:val="20"/>
              </w:rPr>
              <w:t>Donation</w:t>
            </w:r>
          </w:p>
        </w:tc>
        <w:tc>
          <w:tcPr>
            <w:tcW w:w="2737" w:type="dxa"/>
          </w:tcPr>
          <w:p w14:paraId="2CAA6129" w14:textId="4C4BB899" w:rsidR="002106D1" w:rsidRDefault="002106D1" w:rsidP="00D60E3C">
            <w:pPr>
              <w:rPr>
                <w:rFonts w:ascii="Arial" w:hAnsi="Arial" w:cs="Arial"/>
                <w:sz w:val="20"/>
                <w:szCs w:val="20"/>
              </w:rPr>
            </w:pPr>
            <w:r>
              <w:rPr>
                <w:rFonts w:ascii="Arial" w:hAnsi="Arial" w:cs="Arial"/>
                <w:sz w:val="20"/>
                <w:szCs w:val="20"/>
              </w:rPr>
              <w:t>£</w:t>
            </w:r>
            <w:r w:rsidR="004E5D14">
              <w:rPr>
                <w:rFonts w:ascii="Arial" w:hAnsi="Arial" w:cs="Arial"/>
                <w:sz w:val="20"/>
                <w:szCs w:val="20"/>
              </w:rPr>
              <w:t>2,000</w:t>
            </w:r>
          </w:p>
        </w:tc>
      </w:tr>
      <w:tr w:rsidR="002106D1" w14:paraId="51900542" w14:textId="77777777" w:rsidTr="00D60E3C">
        <w:tc>
          <w:tcPr>
            <w:tcW w:w="2796" w:type="dxa"/>
          </w:tcPr>
          <w:p w14:paraId="2CAB1671" w14:textId="383EB25B" w:rsidR="002106D1" w:rsidRDefault="00F15B55" w:rsidP="00D60E3C">
            <w:pPr>
              <w:rPr>
                <w:rFonts w:ascii="Arial" w:hAnsi="Arial" w:cs="Arial"/>
                <w:sz w:val="20"/>
                <w:szCs w:val="20"/>
              </w:rPr>
            </w:pPr>
            <w:r>
              <w:rPr>
                <w:rFonts w:ascii="Arial" w:hAnsi="Arial" w:cs="Arial"/>
                <w:sz w:val="20"/>
                <w:szCs w:val="20"/>
              </w:rPr>
              <w:t>Mackenzie Hall Committee</w:t>
            </w:r>
          </w:p>
        </w:tc>
        <w:tc>
          <w:tcPr>
            <w:tcW w:w="2763" w:type="dxa"/>
          </w:tcPr>
          <w:p w14:paraId="3A88BF19" w14:textId="54A01D4A" w:rsidR="002106D1" w:rsidRDefault="00F15B55" w:rsidP="00F15B55">
            <w:pPr>
              <w:rPr>
                <w:rFonts w:ascii="Arial" w:hAnsi="Arial" w:cs="Arial"/>
                <w:sz w:val="20"/>
                <w:szCs w:val="20"/>
              </w:rPr>
            </w:pPr>
            <w:r>
              <w:rPr>
                <w:rFonts w:ascii="Arial" w:hAnsi="Arial" w:cs="Arial"/>
                <w:sz w:val="20"/>
                <w:szCs w:val="20"/>
              </w:rPr>
              <w:t>Meeting Room Fee</w:t>
            </w:r>
          </w:p>
        </w:tc>
        <w:tc>
          <w:tcPr>
            <w:tcW w:w="2737" w:type="dxa"/>
          </w:tcPr>
          <w:p w14:paraId="2B17F7F4" w14:textId="231358B4" w:rsidR="002106D1" w:rsidRDefault="00F15B55" w:rsidP="00D60E3C">
            <w:pPr>
              <w:rPr>
                <w:rFonts w:ascii="Arial" w:hAnsi="Arial" w:cs="Arial"/>
                <w:sz w:val="20"/>
                <w:szCs w:val="20"/>
              </w:rPr>
            </w:pPr>
            <w:r>
              <w:rPr>
                <w:rFonts w:ascii="Arial" w:hAnsi="Arial" w:cs="Arial"/>
                <w:sz w:val="20"/>
                <w:szCs w:val="20"/>
              </w:rPr>
              <w:t>£16.50</w:t>
            </w:r>
          </w:p>
        </w:tc>
      </w:tr>
    </w:tbl>
    <w:p w14:paraId="646C0F39" w14:textId="77777777" w:rsidR="00E050FF" w:rsidRDefault="00E050FF" w:rsidP="0013120A">
      <w:pPr>
        <w:rPr>
          <w:rFonts w:ascii="Arial" w:hAnsi="Arial" w:cs="Arial"/>
          <w:sz w:val="20"/>
          <w:szCs w:val="20"/>
        </w:rPr>
      </w:pPr>
    </w:p>
    <w:p w14:paraId="65EF0698" w14:textId="77777777" w:rsidR="00401963" w:rsidRPr="002106D1" w:rsidRDefault="00401963" w:rsidP="0013120A">
      <w:pPr>
        <w:rPr>
          <w:rFonts w:ascii="Arial" w:hAnsi="Arial" w:cs="Arial"/>
          <w:sz w:val="20"/>
          <w:szCs w:val="20"/>
          <w:u w:val="single"/>
        </w:rPr>
      </w:pPr>
    </w:p>
    <w:p w14:paraId="212A6F0D" w14:textId="14FE7891" w:rsidR="00CC60E2" w:rsidRDefault="00F15B55" w:rsidP="0013120A">
      <w:pPr>
        <w:rPr>
          <w:rFonts w:ascii="Arial" w:hAnsi="Arial" w:cs="Arial"/>
          <w:b/>
          <w:bCs/>
          <w:sz w:val="20"/>
          <w:szCs w:val="20"/>
          <w:u w:val="single"/>
        </w:rPr>
      </w:pPr>
      <w:r>
        <w:rPr>
          <w:rFonts w:ascii="Arial" w:hAnsi="Arial" w:cs="Arial"/>
          <w:b/>
          <w:bCs/>
          <w:sz w:val="20"/>
          <w:szCs w:val="20"/>
          <w:u w:val="single"/>
        </w:rPr>
        <w:t>3339</w:t>
      </w:r>
      <w:r>
        <w:rPr>
          <w:rFonts w:ascii="Arial" w:hAnsi="Arial" w:cs="Arial"/>
          <w:b/>
          <w:bCs/>
          <w:sz w:val="20"/>
          <w:szCs w:val="20"/>
          <w:u w:val="single"/>
        </w:rPr>
        <w:tab/>
        <w:t>Defibrillator Maintenance – Update</w:t>
      </w:r>
    </w:p>
    <w:p w14:paraId="3AE809B1" w14:textId="0164045B" w:rsidR="00F15B55" w:rsidRDefault="00F15B55" w:rsidP="0013120A">
      <w:pPr>
        <w:rPr>
          <w:rFonts w:ascii="Arial" w:hAnsi="Arial" w:cs="Arial"/>
          <w:b/>
          <w:bCs/>
          <w:sz w:val="20"/>
          <w:szCs w:val="20"/>
          <w:u w:val="single"/>
        </w:rPr>
      </w:pPr>
    </w:p>
    <w:p w14:paraId="7507DAF1" w14:textId="6A66DCEF" w:rsidR="00F15B55" w:rsidRDefault="00F15B55" w:rsidP="0013120A">
      <w:pPr>
        <w:rPr>
          <w:rFonts w:ascii="Arial" w:hAnsi="Arial" w:cs="Arial"/>
          <w:sz w:val="20"/>
          <w:szCs w:val="20"/>
        </w:rPr>
      </w:pPr>
      <w:r>
        <w:rPr>
          <w:rFonts w:ascii="Arial" w:hAnsi="Arial" w:cs="Arial"/>
          <w:sz w:val="20"/>
          <w:szCs w:val="20"/>
        </w:rPr>
        <w:t>New supplies had been purchased and the machines updated.</w:t>
      </w:r>
    </w:p>
    <w:p w14:paraId="0736B7C9" w14:textId="1BCA395A" w:rsidR="00F15B55" w:rsidRDefault="00F15B55" w:rsidP="0013120A">
      <w:pPr>
        <w:rPr>
          <w:rFonts w:ascii="Arial" w:hAnsi="Arial" w:cs="Arial"/>
          <w:b/>
          <w:bCs/>
          <w:sz w:val="20"/>
          <w:szCs w:val="20"/>
          <w:u w:val="single"/>
        </w:rPr>
      </w:pPr>
      <w:r>
        <w:rPr>
          <w:rFonts w:ascii="Arial" w:hAnsi="Arial" w:cs="Arial"/>
          <w:b/>
          <w:bCs/>
          <w:sz w:val="20"/>
          <w:szCs w:val="20"/>
          <w:u w:val="single"/>
        </w:rPr>
        <w:lastRenderedPageBreak/>
        <w:t>3340</w:t>
      </w:r>
      <w:r>
        <w:rPr>
          <w:rFonts w:ascii="Arial" w:hAnsi="Arial" w:cs="Arial"/>
          <w:b/>
          <w:bCs/>
          <w:sz w:val="20"/>
          <w:szCs w:val="20"/>
          <w:u w:val="single"/>
        </w:rPr>
        <w:tab/>
        <w:t>Refurbishment of the Telephone Box</w:t>
      </w:r>
    </w:p>
    <w:p w14:paraId="3806EC71" w14:textId="7CA96E1C" w:rsidR="00F15B55" w:rsidRDefault="00F15B55" w:rsidP="0013120A">
      <w:pPr>
        <w:rPr>
          <w:rFonts w:ascii="Arial" w:hAnsi="Arial" w:cs="Arial"/>
          <w:b/>
          <w:bCs/>
          <w:sz w:val="20"/>
          <w:szCs w:val="20"/>
          <w:u w:val="single"/>
        </w:rPr>
      </w:pPr>
    </w:p>
    <w:p w14:paraId="0AF217D2" w14:textId="2932EDA1" w:rsidR="00F15B55" w:rsidRPr="00F15B55" w:rsidRDefault="00F15B55" w:rsidP="0013120A">
      <w:pPr>
        <w:rPr>
          <w:rFonts w:ascii="Arial" w:hAnsi="Arial" w:cs="Arial"/>
          <w:sz w:val="20"/>
          <w:szCs w:val="20"/>
        </w:rPr>
      </w:pPr>
      <w:r>
        <w:rPr>
          <w:rFonts w:ascii="Arial" w:hAnsi="Arial" w:cs="Arial"/>
          <w:sz w:val="20"/>
          <w:szCs w:val="20"/>
        </w:rPr>
        <w:t>Difficulties had been encountered obtaining the correct pain specification, but enquiries continue to be made.</w:t>
      </w:r>
    </w:p>
    <w:p w14:paraId="4C47F3F6" w14:textId="7F66FBBB" w:rsidR="00DD47B0" w:rsidRDefault="00DD47B0" w:rsidP="00DD47B0">
      <w:pPr>
        <w:rPr>
          <w:rFonts w:ascii="Arial" w:hAnsi="Arial" w:cs="Arial"/>
          <w:b/>
          <w:bCs/>
          <w:sz w:val="20"/>
          <w:szCs w:val="20"/>
        </w:rPr>
      </w:pPr>
    </w:p>
    <w:p w14:paraId="2CD42D32" w14:textId="7D7F0041" w:rsidR="00DD47B0" w:rsidRDefault="00DD47B0" w:rsidP="0035538E">
      <w:pPr>
        <w:suppressAutoHyphens w:val="0"/>
        <w:spacing w:after="160" w:line="259" w:lineRule="auto"/>
        <w:rPr>
          <w:rFonts w:ascii="Arial" w:hAnsi="Arial" w:cs="Arial"/>
          <w:b/>
          <w:bCs/>
          <w:sz w:val="20"/>
          <w:szCs w:val="20"/>
          <w:u w:val="single"/>
        </w:rPr>
      </w:pPr>
      <w:r>
        <w:rPr>
          <w:rFonts w:ascii="Arial" w:hAnsi="Arial" w:cs="Arial"/>
          <w:b/>
          <w:bCs/>
          <w:sz w:val="20"/>
          <w:szCs w:val="20"/>
          <w:u w:val="single"/>
        </w:rPr>
        <w:t>33</w:t>
      </w:r>
      <w:r w:rsidR="00F15B55">
        <w:rPr>
          <w:rFonts w:ascii="Arial" w:hAnsi="Arial" w:cs="Arial"/>
          <w:b/>
          <w:bCs/>
          <w:sz w:val="20"/>
          <w:szCs w:val="20"/>
          <w:u w:val="single"/>
        </w:rPr>
        <w:t>41</w:t>
      </w:r>
      <w:r>
        <w:rPr>
          <w:rFonts w:ascii="Arial" w:hAnsi="Arial" w:cs="Arial"/>
          <w:b/>
          <w:bCs/>
          <w:sz w:val="20"/>
          <w:szCs w:val="20"/>
          <w:u w:val="single"/>
        </w:rPr>
        <w:tab/>
      </w:r>
      <w:r w:rsidR="00902A3F">
        <w:rPr>
          <w:rFonts w:ascii="Arial" w:hAnsi="Arial" w:cs="Arial"/>
          <w:b/>
          <w:bCs/>
          <w:sz w:val="20"/>
          <w:szCs w:val="20"/>
          <w:u w:val="single"/>
        </w:rPr>
        <w:t>The Future of the Brockw</w:t>
      </w:r>
      <w:r w:rsidR="00F5109C">
        <w:rPr>
          <w:rFonts w:ascii="Arial" w:hAnsi="Arial" w:cs="Arial"/>
          <w:b/>
          <w:bCs/>
          <w:sz w:val="20"/>
          <w:szCs w:val="20"/>
          <w:u w:val="single"/>
        </w:rPr>
        <w:t>eir</w:t>
      </w:r>
      <w:r w:rsidR="00902A3F">
        <w:rPr>
          <w:rFonts w:ascii="Arial" w:hAnsi="Arial" w:cs="Arial"/>
          <w:b/>
          <w:bCs/>
          <w:sz w:val="20"/>
          <w:szCs w:val="20"/>
          <w:u w:val="single"/>
        </w:rPr>
        <w:t xml:space="preserve"> Inn</w:t>
      </w:r>
    </w:p>
    <w:p w14:paraId="639A6DD9" w14:textId="77777777" w:rsidR="00C33919" w:rsidRDefault="00F15B55" w:rsidP="00902A3F">
      <w:pPr>
        <w:rPr>
          <w:rFonts w:ascii="Arial" w:hAnsi="Arial" w:cs="Arial"/>
          <w:sz w:val="20"/>
          <w:szCs w:val="20"/>
        </w:rPr>
      </w:pPr>
      <w:r>
        <w:rPr>
          <w:rFonts w:ascii="Arial" w:hAnsi="Arial" w:cs="Arial"/>
          <w:sz w:val="20"/>
          <w:szCs w:val="20"/>
        </w:rPr>
        <w:t xml:space="preserve">Following receipt of the independent valuation, the CIC in conjunction with the Parish Council had made an offer of £275,000 to purchase the building.  That was the valuation suggested in the report.  The offer was rejected by the current owner with no offer of further negotiation.  FODDC has been notified of the offer and subsequent rejection.  Cllr. McFarling agreed to </w:t>
      </w:r>
      <w:r w:rsidR="00C33919">
        <w:rPr>
          <w:rFonts w:ascii="Arial" w:hAnsi="Arial" w:cs="Arial"/>
          <w:sz w:val="20"/>
          <w:szCs w:val="20"/>
        </w:rPr>
        <w:t>ask the legal department to investigate any possible further avenues open to the Parish Council.</w:t>
      </w:r>
    </w:p>
    <w:p w14:paraId="0473F6EE" w14:textId="2E252F75" w:rsidR="00902A3F" w:rsidRPr="00F15B55" w:rsidRDefault="00C33919" w:rsidP="00902A3F">
      <w:pPr>
        <w:rPr>
          <w:rFonts w:ascii="Arial" w:hAnsi="Arial" w:cs="Arial"/>
          <w:sz w:val="20"/>
          <w:szCs w:val="20"/>
        </w:rPr>
      </w:pPr>
      <w:r>
        <w:rPr>
          <w:rFonts w:ascii="Arial" w:hAnsi="Arial" w:cs="Arial"/>
          <w:sz w:val="20"/>
          <w:szCs w:val="20"/>
        </w:rPr>
        <w:t xml:space="preserve">  </w:t>
      </w:r>
    </w:p>
    <w:p w14:paraId="17BC9F0E" w14:textId="1DE2D9E7" w:rsidR="00B97880" w:rsidRDefault="00B97880" w:rsidP="00902A3F">
      <w:pPr>
        <w:rPr>
          <w:rFonts w:ascii="Arial" w:hAnsi="Arial" w:cs="Arial"/>
          <w:b/>
          <w:bCs/>
          <w:sz w:val="20"/>
          <w:szCs w:val="20"/>
          <w:u w:val="single"/>
        </w:rPr>
      </w:pPr>
      <w:r>
        <w:rPr>
          <w:rFonts w:ascii="Arial" w:hAnsi="Arial" w:cs="Arial"/>
          <w:b/>
          <w:bCs/>
          <w:sz w:val="20"/>
          <w:szCs w:val="20"/>
          <w:u w:val="single"/>
        </w:rPr>
        <w:t>33</w:t>
      </w:r>
      <w:r w:rsidR="00C33919">
        <w:rPr>
          <w:rFonts w:ascii="Arial" w:hAnsi="Arial" w:cs="Arial"/>
          <w:b/>
          <w:bCs/>
          <w:sz w:val="20"/>
          <w:szCs w:val="20"/>
          <w:u w:val="single"/>
        </w:rPr>
        <w:t>42</w:t>
      </w:r>
      <w:r>
        <w:rPr>
          <w:rFonts w:ascii="Arial" w:hAnsi="Arial" w:cs="Arial"/>
          <w:b/>
          <w:bCs/>
          <w:sz w:val="20"/>
          <w:szCs w:val="20"/>
          <w:u w:val="single"/>
        </w:rPr>
        <w:tab/>
      </w:r>
      <w:r w:rsidR="00C33919">
        <w:rPr>
          <w:rFonts w:ascii="Arial" w:hAnsi="Arial" w:cs="Arial"/>
          <w:b/>
          <w:bCs/>
          <w:sz w:val="20"/>
          <w:szCs w:val="20"/>
          <w:u w:val="single"/>
        </w:rPr>
        <w:t>Planning Applications</w:t>
      </w:r>
    </w:p>
    <w:p w14:paraId="22CE42A5" w14:textId="5DDF719B" w:rsidR="00C33919" w:rsidRDefault="00C33919" w:rsidP="00902A3F">
      <w:pPr>
        <w:rPr>
          <w:rFonts w:ascii="Arial" w:hAnsi="Arial" w:cs="Arial"/>
          <w:b/>
          <w:bCs/>
          <w:sz w:val="20"/>
          <w:szCs w:val="20"/>
          <w:u w:val="single"/>
        </w:rPr>
      </w:pPr>
    </w:p>
    <w:p w14:paraId="4ED40004" w14:textId="1514CAE0" w:rsidR="00C33919" w:rsidRDefault="00C33919" w:rsidP="00C33919">
      <w:pPr>
        <w:ind w:left="720" w:hanging="720"/>
        <w:rPr>
          <w:rFonts w:ascii="Arial" w:hAnsi="Arial" w:cs="Arial"/>
          <w:sz w:val="20"/>
          <w:szCs w:val="20"/>
        </w:rPr>
      </w:pPr>
      <w:r w:rsidRPr="00C33919">
        <w:rPr>
          <w:rFonts w:ascii="Arial" w:hAnsi="Arial" w:cs="Arial"/>
          <w:sz w:val="20"/>
          <w:szCs w:val="20"/>
        </w:rPr>
        <w:t>P1514/21/FUL Proposed extension to existing school room to provide drop-in and community facilities associated with the existing Moravian Church. Proposed change of use of existing manse to provide hotel/guest house accommodation (13 bedrooms) associated with the Moravian Church for retreat and youth camps. </w:t>
      </w:r>
    </w:p>
    <w:p w14:paraId="59B7BDED" w14:textId="7C840C65" w:rsidR="00FC7BD7" w:rsidRPr="00C33919" w:rsidRDefault="00FC7BD7" w:rsidP="00C33919">
      <w:pPr>
        <w:ind w:left="720" w:hanging="720"/>
        <w:rPr>
          <w:rFonts w:ascii="Arial" w:hAnsi="Arial" w:cs="Arial"/>
          <w:sz w:val="20"/>
          <w:szCs w:val="20"/>
        </w:rPr>
      </w:pPr>
      <w:r>
        <w:rPr>
          <w:rFonts w:ascii="Arial" w:hAnsi="Arial" w:cs="Arial"/>
          <w:sz w:val="20"/>
          <w:szCs w:val="20"/>
        </w:rPr>
        <w:tab/>
        <w:t>Following extensive discussion, councillors expressed support for the refurbishment and increased use of The Manse and Sunday School buildings, but shared parishioners’ concerns about parking and the unrealistic statements contained within the application.  They also questioned the significant size of the extension to the Sunday School and the loss of the green space to the side.  The Conservation officer was to be asked to comment on the size of the extension and its suitability within the location.</w:t>
      </w:r>
    </w:p>
    <w:p w14:paraId="36117444" w14:textId="77777777" w:rsidR="00C33919" w:rsidRPr="00C33919" w:rsidRDefault="00C33919" w:rsidP="00C33919">
      <w:pPr>
        <w:ind w:left="720" w:hanging="720"/>
        <w:rPr>
          <w:rFonts w:ascii="Arial" w:hAnsi="Arial" w:cs="Arial"/>
          <w:sz w:val="20"/>
          <w:szCs w:val="20"/>
        </w:rPr>
      </w:pPr>
    </w:p>
    <w:p w14:paraId="56A6343C" w14:textId="73813C48" w:rsidR="00C33919" w:rsidRDefault="00C33919" w:rsidP="00C33919">
      <w:pPr>
        <w:ind w:left="720" w:hanging="720"/>
        <w:rPr>
          <w:rFonts w:ascii="Arial" w:hAnsi="Arial" w:cs="Arial"/>
          <w:sz w:val="20"/>
          <w:szCs w:val="20"/>
        </w:rPr>
      </w:pPr>
      <w:r w:rsidRPr="00C33919">
        <w:rPr>
          <w:rFonts w:ascii="Arial" w:hAnsi="Arial" w:cs="Arial"/>
          <w:sz w:val="20"/>
          <w:szCs w:val="20"/>
        </w:rPr>
        <w:t>P0048/21/DISCON Discharge of conditions 03 (land contamination), 09 (specification of repairs), 19 (external and internal lighting) and 20 (bat works) relating to planning application</w:t>
      </w:r>
      <w:r>
        <w:rPr>
          <w:rFonts w:ascii="Arial" w:hAnsi="Arial" w:cs="Arial"/>
          <w:sz w:val="20"/>
          <w:szCs w:val="20"/>
        </w:rPr>
        <w:t xml:space="preserve"> </w:t>
      </w:r>
      <w:r w:rsidRPr="00C33919">
        <w:rPr>
          <w:rFonts w:ascii="Arial" w:hAnsi="Arial" w:cs="Arial"/>
          <w:sz w:val="20"/>
          <w:szCs w:val="20"/>
        </w:rPr>
        <w:t xml:space="preserve">P1129/19/FUL.  Land Adjacent </w:t>
      </w:r>
      <w:r>
        <w:rPr>
          <w:rFonts w:ascii="Arial" w:hAnsi="Arial" w:cs="Arial"/>
          <w:sz w:val="20"/>
          <w:szCs w:val="20"/>
        </w:rPr>
        <w:t>t</w:t>
      </w:r>
      <w:r w:rsidRPr="00C33919">
        <w:rPr>
          <w:rFonts w:ascii="Arial" w:hAnsi="Arial" w:cs="Arial"/>
          <w:sz w:val="20"/>
          <w:szCs w:val="20"/>
        </w:rPr>
        <w:t>o Gregory Farm Brockweir NP16 7NG</w:t>
      </w:r>
      <w:r w:rsidRPr="00C33919">
        <w:rPr>
          <w:rFonts w:ascii="Arial" w:hAnsi="Arial" w:cs="Arial"/>
          <w:sz w:val="20"/>
          <w:szCs w:val="20"/>
        </w:rPr>
        <w:tab/>
      </w:r>
    </w:p>
    <w:p w14:paraId="06DC4DC4" w14:textId="3F250535" w:rsidR="00C33919" w:rsidRDefault="00FC7BD7" w:rsidP="00C33919">
      <w:pPr>
        <w:ind w:left="720" w:hanging="720"/>
        <w:rPr>
          <w:rFonts w:ascii="Arial" w:hAnsi="Arial" w:cs="Arial"/>
          <w:sz w:val="20"/>
          <w:szCs w:val="20"/>
        </w:rPr>
      </w:pPr>
      <w:r>
        <w:rPr>
          <w:rFonts w:ascii="Arial" w:hAnsi="Arial" w:cs="Arial"/>
          <w:sz w:val="20"/>
          <w:szCs w:val="20"/>
        </w:rPr>
        <w:tab/>
      </w:r>
      <w:r w:rsidR="00C33919">
        <w:rPr>
          <w:rFonts w:ascii="Arial" w:hAnsi="Arial" w:cs="Arial"/>
          <w:sz w:val="20"/>
          <w:szCs w:val="20"/>
        </w:rPr>
        <w:t xml:space="preserve">Councillors felt that there was insufficient information for them to respond to this application and the </w:t>
      </w:r>
    </w:p>
    <w:p w14:paraId="003488DD" w14:textId="70DC76E0" w:rsidR="00C33919" w:rsidRPr="00C33919" w:rsidRDefault="00FC7BD7" w:rsidP="00FC7BD7">
      <w:pPr>
        <w:ind w:left="720" w:hanging="720"/>
        <w:jc w:val="both"/>
        <w:rPr>
          <w:rFonts w:ascii="Arial" w:hAnsi="Arial" w:cs="Arial"/>
          <w:sz w:val="20"/>
          <w:szCs w:val="20"/>
        </w:rPr>
      </w:pPr>
      <w:r>
        <w:rPr>
          <w:rFonts w:ascii="Arial" w:hAnsi="Arial" w:cs="Arial"/>
          <w:sz w:val="20"/>
          <w:szCs w:val="20"/>
        </w:rPr>
        <w:tab/>
      </w:r>
      <w:r w:rsidR="00C33919">
        <w:rPr>
          <w:rFonts w:ascii="Arial" w:hAnsi="Arial" w:cs="Arial"/>
          <w:sz w:val="20"/>
          <w:szCs w:val="20"/>
        </w:rPr>
        <w:t>Clerk was asked to contact planning department. Subsequent to the meeting, FIDDC confirmed that</w:t>
      </w:r>
      <w:r>
        <w:rPr>
          <w:rFonts w:ascii="Arial" w:hAnsi="Arial" w:cs="Arial"/>
          <w:sz w:val="20"/>
          <w:szCs w:val="20"/>
        </w:rPr>
        <w:t xml:space="preserve"> </w:t>
      </w:r>
      <w:r w:rsidR="00C33919" w:rsidRPr="00C33919">
        <w:rPr>
          <w:rFonts w:ascii="Arial" w:hAnsi="Arial" w:cs="Arial"/>
          <w:sz w:val="20"/>
          <w:szCs w:val="20"/>
        </w:rPr>
        <w:t xml:space="preserve">they are not applying for </w:t>
      </w:r>
      <w:r w:rsidR="00C33919" w:rsidRPr="00C33919">
        <w:rPr>
          <w:rFonts w:ascii="Arial" w:hAnsi="Arial" w:cs="Arial"/>
          <w:sz w:val="20"/>
          <w:szCs w:val="20"/>
        </w:rPr>
        <w:t>conditions</w:t>
      </w:r>
      <w:r w:rsidR="00C33919" w:rsidRPr="00C33919">
        <w:rPr>
          <w:rFonts w:ascii="Arial" w:hAnsi="Arial" w:cs="Arial"/>
          <w:sz w:val="20"/>
          <w:szCs w:val="20"/>
        </w:rPr>
        <w:t xml:space="preserve"> to be removed, </w:t>
      </w:r>
      <w:r w:rsidR="00C33919" w:rsidRPr="00C33919">
        <w:rPr>
          <w:rFonts w:ascii="Arial" w:hAnsi="Arial" w:cs="Arial"/>
          <w:sz w:val="20"/>
          <w:szCs w:val="20"/>
        </w:rPr>
        <w:t>but</w:t>
      </w:r>
      <w:r w:rsidR="00C33919" w:rsidRPr="00C33919">
        <w:rPr>
          <w:rFonts w:ascii="Arial" w:hAnsi="Arial" w:cs="Arial"/>
          <w:sz w:val="20"/>
          <w:szCs w:val="20"/>
        </w:rPr>
        <w:t xml:space="preserve"> further information has been provided in</w:t>
      </w:r>
      <w:r w:rsidR="00C33919" w:rsidRPr="00C33919">
        <w:rPr>
          <w:rFonts w:ascii="Arial" w:hAnsi="Arial" w:cs="Arial"/>
          <w:sz w:val="20"/>
          <w:szCs w:val="20"/>
        </w:rPr>
        <w:t xml:space="preserve"> an</w:t>
      </w:r>
      <w:r w:rsidR="00C33919" w:rsidRPr="00C33919">
        <w:rPr>
          <w:rFonts w:ascii="Arial" w:hAnsi="Arial" w:cs="Arial"/>
          <w:sz w:val="20"/>
          <w:szCs w:val="20"/>
        </w:rPr>
        <w:t xml:space="preserve"> attempt to address the concerns of the various technical consultees, </w:t>
      </w:r>
      <w:proofErr w:type="gramStart"/>
      <w:r w:rsidR="00C33919" w:rsidRPr="00C33919">
        <w:rPr>
          <w:rFonts w:ascii="Arial" w:hAnsi="Arial" w:cs="Arial"/>
          <w:sz w:val="20"/>
          <w:szCs w:val="20"/>
        </w:rPr>
        <w:t>i.e.</w:t>
      </w:r>
      <w:proofErr w:type="gramEnd"/>
      <w:r w:rsidR="00C33919" w:rsidRPr="00C33919">
        <w:rPr>
          <w:rFonts w:ascii="Arial" w:hAnsi="Arial" w:cs="Arial"/>
          <w:sz w:val="20"/>
          <w:szCs w:val="20"/>
        </w:rPr>
        <w:t xml:space="preserve"> the drainage bodies, our ecologists or land contamination. </w:t>
      </w:r>
      <w:r>
        <w:rPr>
          <w:rFonts w:ascii="Arial" w:hAnsi="Arial" w:cs="Arial"/>
          <w:sz w:val="20"/>
          <w:szCs w:val="20"/>
        </w:rPr>
        <w:t xml:space="preserve"> </w:t>
      </w:r>
      <w:r w:rsidR="00C33919">
        <w:rPr>
          <w:rFonts w:ascii="Arial" w:hAnsi="Arial" w:cs="Arial"/>
          <w:sz w:val="20"/>
          <w:szCs w:val="20"/>
        </w:rPr>
        <w:t>The applicants</w:t>
      </w:r>
      <w:r w:rsidR="00C33919" w:rsidRPr="00C33919">
        <w:rPr>
          <w:rFonts w:ascii="Arial" w:hAnsi="Arial" w:cs="Arial"/>
          <w:sz w:val="20"/>
          <w:szCs w:val="20"/>
        </w:rPr>
        <w:t xml:space="preserve"> haven’t resolved these issues yet</w:t>
      </w:r>
      <w:r w:rsidR="00C33919">
        <w:rPr>
          <w:rFonts w:ascii="Arial" w:hAnsi="Arial" w:cs="Arial"/>
          <w:sz w:val="20"/>
          <w:szCs w:val="20"/>
        </w:rPr>
        <w:t>.</w:t>
      </w:r>
      <w:r w:rsidR="00C33919" w:rsidRPr="00C33919">
        <w:rPr>
          <w:rFonts w:ascii="Arial" w:hAnsi="Arial" w:cs="Arial"/>
          <w:sz w:val="20"/>
          <w:szCs w:val="20"/>
        </w:rPr>
        <w:t xml:space="preserve"> </w:t>
      </w:r>
    </w:p>
    <w:p w14:paraId="412ED257" w14:textId="77777777" w:rsidR="00C33919" w:rsidRPr="00C33919" w:rsidRDefault="00C33919" w:rsidP="00C33919">
      <w:pPr>
        <w:ind w:left="720" w:hanging="720"/>
        <w:rPr>
          <w:rFonts w:ascii="Arial" w:hAnsi="Arial" w:cs="Arial"/>
          <w:sz w:val="20"/>
          <w:szCs w:val="20"/>
        </w:rPr>
      </w:pPr>
    </w:p>
    <w:p w14:paraId="3C4826B4" w14:textId="54C956B3" w:rsidR="00C33919" w:rsidRDefault="00C33919" w:rsidP="00C33919">
      <w:pPr>
        <w:ind w:left="720" w:hanging="720"/>
        <w:rPr>
          <w:rFonts w:ascii="Arial" w:hAnsi="Arial" w:cs="Arial"/>
          <w:sz w:val="20"/>
          <w:szCs w:val="20"/>
        </w:rPr>
      </w:pPr>
      <w:r w:rsidRPr="00C33919">
        <w:rPr>
          <w:rFonts w:ascii="Arial" w:hAnsi="Arial" w:cs="Arial"/>
          <w:sz w:val="20"/>
          <w:szCs w:val="20"/>
        </w:rPr>
        <w:t>P1515/21/LBC Listed building consent for the erection of single storey extension to provide drop-in and community facilities associated with the existing Moravian Church. Change of use of existing manse to provide hotel/guest house accommodation (15 bed spaces within existing rooms) associated with the Moravian Church for retreat and youth camps. </w:t>
      </w:r>
    </w:p>
    <w:p w14:paraId="4B0FFD73" w14:textId="6707BEA6" w:rsidR="00FC7BD7" w:rsidRPr="00C33919" w:rsidRDefault="00FC7BD7" w:rsidP="00C33919">
      <w:pPr>
        <w:ind w:left="720" w:hanging="720"/>
        <w:rPr>
          <w:rFonts w:ascii="Arial" w:hAnsi="Arial" w:cs="Arial"/>
          <w:sz w:val="20"/>
          <w:szCs w:val="20"/>
        </w:rPr>
      </w:pPr>
      <w:r>
        <w:rPr>
          <w:rFonts w:ascii="Arial" w:hAnsi="Arial" w:cs="Arial"/>
          <w:sz w:val="20"/>
          <w:szCs w:val="20"/>
        </w:rPr>
        <w:tab/>
        <w:t>See above comments.</w:t>
      </w:r>
    </w:p>
    <w:p w14:paraId="601633F4" w14:textId="77777777" w:rsidR="00C33919" w:rsidRPr="00C33919" w:rsidRDefault="00C33919" w:rsidP="00902A3F">
      <w:pPr>
        <w:rPr>
          <w:rFonts w:ascii="Arial" w:hAnsi="Arial" w:cs="Arial"/>
          <w:sz w:val="20"/>
          <w:szCs w:val="20"/>
        </w:rPr>
      </w:pPr>
    </w:p>
    <w:p w14:paraId="3ADA5250" w14:textId="6494A1A6" w:rsidR="0035538E" w:rsidRDefault="0035538E" w:rsidP="00902A3F">
      <w:pPr>
        <w:rPr>
          <w:rFonts w:ascii="Arial" w:hAnsi="Arial" w:cs="Arial"/>
          <w:b/>
          <w:bCs/>
          <w:sz w:val="20"/>
          <w:szCs w:val="20"/>
          <w:u w:val="single"/>
        </w:rPr>
      </w:pPr>
    </w:p>
    <w:p w14:paraId="1EE0F42B" w14:textId="3703CFC5" w:rsidR="0035538E" w:rsidRDefault="0035538E" w:rsidP="00902A3F">
      <w:pPr>
        <w:rPr>
          <w:rFonts w:ascii="Arial" w:hAnsi="Arial" w:cs="Arial"/>
          <w:sz w:val="20"/>
          <w:szCs w:val="20"/>
        </w:rPr>
      </w:pPr>
    </w:p>
    <w:p w14:paraId="360A2FC0" w14:textId="3FD69EF5" w:rsidR="00DD47B0" w:rsidRDefault="00DD47B0" w:rsidP="00DD47B0">
      <w:pPr>
        <w:rPr>
          <w:rFonts w:ascii="Arial" w:hAnsi="Arial" w:cs="Arial"/>
          <w:sz w:val="20"/>
          <w:szCs w:val="20"/>
        </w:rPr>
      </w:pPr>
    </w:p>
    <w:p w14:paraId="279CFE6A" w14:textId="1F82D149" w:rsidR="00DD47B0" w:rsidRDefault="00DD47B0" w:rsidP="00DD47B0">
      <w:pPr>
        <w:rPr>
          <w:rFonts w:ascii="Arial" w:hAnsi="Arial" w:cs="Arial"/>
          <w:sz w:val="20"/>
          <w:szCs w:val="20"/>
        </w:rPr>
      </w:pPr>
      <w:r>
        <w:rPr>
          <w:rFonts w:ascii="Arial" w:hAnsi="Arial" w:cs="Arial"/>
          <w:sz w:val="20"/>
          <w:szCs w:val="20"/>
        </w:rPr>
        <w:t>There being no further business the Chairman declared the meeting closed.</w:t>
      </w:r>
    </w:p>
    <w:p w14:paraId="78A3A8D2" w14:textId="39906F2F" w:rsidR="00DD47B0" w:rsidRDefault="00DD47B0" w:rsidP="00DD47B0">
      <w:pPr>
        <w:rPr>
          <w:rFonts w:ascii="Arial" w:hAnsi="Arial" w:cs="Arial"/>
          <w:sz w:val="20"/>
          <w:szCs w:val="20"/>
        </w:rPr>
      </w:pPr>
    </w:p>
    <w:p w14:paraId="75063151" w14:textId="099EE910" w:rsidR="00DD47B0" w:rsidRDefault="00DD47B0" w:rsidP="00DD47B0">
      <w:pPr>
        <w:rPr>
          <w:rFonts w:ascii="Arial" w:hAnsi="Arial" w:cs="Arial"/>
          <w:sz w:val="20"/>
          <w:szCs w:val="20"/>
        </w:rPr>
      </w:pPr>
    </w:p>
    <w:p w14:paraId="305FCF60" w14:textId="5706FEB5" w:rsidR="00DD47B0" w:rsidRPr="00DD47B0" w:rsidRDefault="00DD47B0" w:rsidP="00DD47B0">
      <w:pPr>
        <w:rPr>
          <w:rFonts w:ascii="Arial" w:hAnsi="Arial" w:cs="Arial"/>
          <w:sz w:val="20"/>
          <w:szCs w:val="20"/>
        </w:rPr>
      </w:pPr>
      <w:r>
        <w:rPr>
          <w:rFonts w:ascii="Arial" w:hAnsi="Arial" w:cs="Arial"/>
          <w:sz w:val="20"/>
          <w:szCs w:val="20"/>
        </w:rPr>
        <w:t xml:space="preserve">The next meeting will be on Tuesday </w:t>
      </w:r>
      <w:r w:rsidR="00AB5F3A">
        <w:rPr>
          <w:rFonts w:ascii="Arial" w:hAnsi="Arial" w:cs="Arial"/>
          <w:sz w:val="20"/>
          <w:szCs w:val="20"/>
        </w:rPr>
        <w:t>2</w:t>
      </w:r>
      <w:r w:rsidR="00AB5F3A" w:rsidRPr="00AB5F3A">
        <w:rPr>
          <w:rFonts w:ascii="Arial" w:hAnsi="Arial" w:cs="Arial"/>
          <w:sz w:val="20"/>
          <w:szCs w:val="20"/>
          <w:vertAlign w:val="superscript"/>
        </w:rPr>
        <w:t>nd</w:t>
      </w:r>
      <w:r w:rsidR="00AB5F3A">
        <w:rPr>
          <w:rFonts w:ascii="Arial" w:hAnsi="Arial" w:cs="Arial"/>
          <w:sz w:val="20"/>
          <w:szCs w:val="20"/>
        </w:rPr>
        <w:t xml:space="preserve"> November</w:t>
      </w:r>
      <w:r>
        <w:rPr>
          <w:rFonts w:ascii="Arial" w:hAnsi="Arial" w:cs="Arial"/>
          <w:sz w:val="20"/>
          <w:szCs w:val="20"/>
        </w:rPr>
        <w:t xml:space="preserve"> at 7pm at the Mackenzie Hall.</w:t>
      </w:r>
    </w:p>
    <w:p w14:paraId="4BC429D3" w14:textId="77777777" w:rsidR="00DD47B0" w:rsidRPr="00DD47B0" w:rsidRDefault="00DD47B0" w:rsidP="002967B8">
      <w:pPr>
        <w:suppressAutoHyphens w:val="0"/>
        <w:spacing w:after="160" w:line="259" w:lineRule="auto"/>
        <w:rPr>
          <w:rFonts w:ascii="Arial" w:hAnsi="Arial" w:cs="Arial"/>
          <w:sz w:val="20"/>
          <w:szCs w:val="20"/>
        </w:rPr>
      </w:pPr>
    </w:p>
    <w:p w14:paraId="4A5CFCF9" w14:textId="77777777" w:rsidR="002967B8" w:rsidRDefault="002967B8" w:rsidP="0013120A">
      <w:pPr>
        <w:rPr>
          <w:rFonts w:ascii="Arial" w:hAnsi="Arial" w:cs="Arial"/>
          <w:b/>
          <w:bCs/>
          <w:sz w:val="20"/>
          <w:szCs w:val="20"/>
          <w:u w:val="single"/>
        </w:rPr>
      </w:pPr>
    </w:p>
    <w:p w14:paraId="7216EFA8" w14:textId="77777777" w:rsidR="00E11DAF" w:rsidRPr="00E11DAF" w:rsidRDefault="00E11DAF" w:rsidP="0013120A">
      <w:pPr>
        <w:rPr>
          <w:rFonts w:ascii="Arial" w:hAnsi="Arial" w:cs="Arial"/>
          <w:sz w:val="20"/>
          <w:szCs w:val="20"/>
          <w:u w:val="single"/>
        </w:rPr>
      </w:pPr>
    </w:p>
    <w:p w14:paraId="5C41E775" w14:textId="77777777" w:rsidR="00E11DAF" w:rsidRPr="00E11DAF" w:rsidRDefault="00E11DAF" w:rsidP="0013120A">
      <w:pPr>
        <w:rPr>
          <w:rFonts w:ascii="Arial" w:hAnsi="Arial" w:cs="Arial"/>
          <w:b/>
          <w:bCs/>
          <w:sz w:val="20"/>
          <w:szCs w:val="20"/>
          <w:u w:val="single"/>
        </w:rPr>
      </w:pPr>
    </w:p>
    <w:p w14:paraId="0E394256" w14:textId="77777777" w:rsidR="00CC60E2" w:rsidRPr="00CC60E2" w:rsidRDefault="00CC60E2" w:rsidP="0013120A">
      <w:pPr>
        <w:rPr>
          <w:rFonts w:ascii="Arial" w:hAnsi="Arial" w:cs="Arial"/>
          <w:b/>
          <w:bCs/>
          <w:sz w:val="20"/>
          <w:szCs w:val="20"/>
          <w:u w:val="single"/>
        </w:rPr>
      </w:pPr>
    </w:p>
    <w:sectPr w:rsidR="00CC60E2" w:rsidRPr="00CC60E2" w:rsidSect="001A1A89">
      <w:headerReference w:type="even" r:id="rId8"/>
      <w:headerReference w:type="default" r:id="rId9"/>
      <w:pgSz w:w="11906" w:h="16838"/>
      <w:pgMar w:top="1440" w:right="1440" w:bottom="964" w:left="1440" w:header="709" w:footer="709" w:gutter="0"/>
      <w:pgNumType w:start="11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BB28" w14:textId="77777777" w:rsidR="001901E5" w:rsidRDefault="001901E5" w:rsidP="00565147">
      <w:r>
        <w:separator/>
      </w:r>
    </w:p>
  </w:endnote>
  <w:endnote w:type="continuationSeparator" w:id="0">
    <w:p w14:paraId="61D2E75B" w14:textId="77777777" w:rsidR="001901E5" w:rsidRDefault="001901E5" w:rsidP="0056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愀渀">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F22F" w14:textId="77777777" w:rsidR="001901E5" w:rsidRDefault="001901E5" w:rsidP="00565147">
      <w:r>
        <w:separator/>
      </w:r>
    </w:p>
  </w:footnote>
  <w:footnote w:type="continuationSeparator" w:id="0">
    <w:p w14:paraId="166EB5D2" w14:textId="77777777" w:rsidR="001901E5" w:rsidRDefault="001901E5" w:rsidP="00565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731E" w14:textId="2F9B779F" w:rsidR="00B4031D" w:rsidRDefault="001901E5">
    <w:pPr>
      <w:pStyle w:val="Header"/>
    </w:pPr>
    <w:r>
      <w:rPr>
        <w:noProof/>
      </w:rPr>
      <w:pict w14:anchorId="4A4EE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54.5pt;height:181.8pt;rotation:315;z-index:-251650048;mso-position-horizontal:center;mso-position-horizontal-relative:margin;mso-position-vertical:center;mso-position-vertical-relative:margin" o:allowincell="f" fillcolor="silver" stroked="f">
          <v:fill opacity=".5"/>
          <v:textpath style="font-family:&quot;Times New Rom愀渀&quot;;font-size:1pt" string="DRAFT"/>
          <w10:wrap anchorx="margin" anchory="margin"/>
        </v:shape>
      </w:pict>
    </w:r>
    <w:r>
      <w:rPr>
        <w:noProof/>
      </w:rPr>
      <w:pict w14:anchorId="093F10DA">
        <v:shape id="_x0000_s2052" type="#_x0000_t136" style="position:absolute;margin-left:0;margin-top:0;width:520.6pt;height:115.65pt;rotation:315;z-index:-251654144;mso-position-horizontal:center;mso-position-horizontal-relative:margin;mso-position-vertical:center;mso-position-vertical-relative:margin" o:allowincell="f" fillcolor="silver" stroked="f">
          <v:fill opacity=".5"/>
          <v:textpath style="font-family:&quot;Times New Rom愀渀&quot;;font-size:1pt" string="D R A F T"/>
          <w10:wrap anchorx="margin" anchory="margin"/>
        </v:shape>
      </w:pict>
    </w:r>
    <w:r>
      <w:rPr>
        <w:noProof/>
      </w:rPr>
      <w:pict w14:anchorId="2C0E1871">
        <v:shape id="_x0000_s2050" type="#_x0000_t136" style="position:absolute;margin-left:0;margin-top:0;width:520.6pt;height:115.65pt;rotation:315;z-index:-251658240;mso-position-horizontal:center;mso-position-horizontal-relative:margin;mso-position-vertical:center;mso-position-vertical-relative:margin" o:allowincell="f" fillcolor="silver" stroked="f">
          <v:fill opacity=".5"/>
          <v:textpath style="font-family:&quot;Times New Rom愀渀&quot;;font-size:1pt" string="D R A F T"/>
          <w10:wrap anchorx="margin" anchory="margin"/>
        </v:shape>
      </w:pict>
    </w:r>
    <w:r w:rsidR="00B4031D">
      <w:rPr>
        <w:noProof/>
        <w:lang w:eastAsia="en-GB"/>
      </w:rPr>
      <mc:AlternateContent>
        <mc:Choice Requires="wps">
          <w:drawing>
            <wp:anchor distT="0" distB="0" distL="114300" distR="114300" simplePos="0" relativeHeight="251657216" behindDoc="1" locked="0" layoutInCell="0" allowOverlap="1" wp14:anchorId="47C0A8C8" wp14:editId="4517DD91">
              <wp:simplePos x="0" y="0"/>
              <wp:positionH relativeFrom="margin">
                <wp:align>center</wp:align>
              </wp:positionH>
              <wp:positionV relativeFrom="margin">
                <wp:align>center</wp:align>
              </wp:positionV>
              <wp:extent cx="6611620" cy="106045"/>
              <wp:effectExtent l="0" t="2028825" r="0" b="18268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162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9BE682" w14:textId="77777777" w:rsidR="00B4031D" w:rsidRDefault="00B4031D" w:rsidP="0013120A">
                          <w:pPr>
                            <w:pStyle w:val="NormalWeb"/>
                            <w:spacing w:before="0" w:beforeAutospacing="0" w:after="0" w:afterAutospacing="0"/>
                            <w:jc w:val="center"/>
                          </w:pPr>
                          <w:r>
                            <w:rPr>
                              <w:rFonts w:ascii="Times New Rom愀渀" w:hAnsi="Times New Rom愀渀"/>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C0A8C8" id="_x0000_t202" coordsize="21600,21600" o:spt="202" path="m,l,21600r21600,l21600,xe">
              <v:stroke joinstyle="miter"/>
              <v:path gradientshapeok="t" o:connecttype="rect"/>
            </v:shapetype>
            <v:shape id="Text Box 2" o:spid="_x0000_s1026" type="#_x0000_t202" style="position:absolute;margin-left:0;margin-top:0;width:520.6pt;height:8.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" o:allowincell="f" filled="f" stroked="f">
              <v:stroke joinstyle="round"/>
              <o:lock v:ext="edit" shapetype="t"/>
              <v:textbox style="mso-fit-shape-to-text:t">
                <w:txbxContent>
                  <w:p w14:paraId="3F9BE682" w14:textId="77777777" w:rsidR="00B4031D" w:rsidRDefault="00B4031D" w:rsidP="0013120A">
                    <w:pPr>
                      <w:pStyle w:val="NormalWeb"/>
                      <w:spacing w:before="0" w:beforeAutospacing="0" w:after="0" w:afterAutospacing="0"/>
                      <w:jc w:val="center"/>
                    </w:pPr>
                    <w:r>
                      <w:rPr>
                        <w:rFonts w:ascii="Times New Rom愀渀" w:hAnsi="Times New Rom愀渀"/>
                        <w:color w:val="C0C0C0"/>
                        <w:sz w:val="2"/>
                        <w:szCs w:val="2"/>
                        <w14:textFill>
                          <w14:solidFill>
                            <w14:srgbClr w14:val="C0C0C0">
                              <w14:alpha w14:val="50000"/>
                            </w14:srgbClr>
                          </w14:solidFill>
                        </w14:textFill>
                      </w:rPr>
                      <w:t>D R A F 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A9EB" w14:textId="7A48D890" w:rsidR="00825F1B" w:rsidRDefault="001901E5">
    <w:pPr>
      <w:pStyle w:val="Header"/>
      <w:jc w:val="right"/>
    </w:pPr>
    <w:sdt>
      <w:sdtPr>
        <w:id w:val="-948464892"/>
        <w:docPartObj>
          <w:docPartGallery w:val="Page Numbers (Top of Page)"/>
          <w:docPartUnique/>
        </w:docPartObj>
      </w:sdtPr>
      <w:sdtEndPr>
        <w:rPr>
          <w:noProof/>
        </w:rPr>
      </w:sdtEndPr>
      <w:sdtContent>
        <w:r w:rsidR="00825F1B">
          <w:fldChar w:fldCharType="begin"/>
        </w:r>
        <w:r w:rsidR="00825F1B">
          <w:instrText xml:space="preserve"> PAGE   \* MERGEFORMAT </w:instrText>
        </w:r>
        <w:r w:rsidR="00825F1B">
          <w:fldChar w:fldCharType="separate"/>
        </w:r>
        <w:r w:rsidR="00825F1B">
          <w:rPr>
            <w:noProof/>
          </w:rPr>
          <w:t>2</w:t>
        </w:r>
        <w:r w:rsidR="00825F1B">
          <w:rPr>
            <w:noProof/>
          </w:rPr>
          <w:fldChar w:fldCharType="end"/>
        </w:r>
      </w:sdtContent>
    </w:sdt>
  </w:p>
  <w:p w14:paraId="22AE20AA" w14:textId="6D4B37DA" w:rsidR="00B4031D" w:rsidRDefault="00B40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D70"/>
    <w:multiLevelType w:val="hybridMultilevel"/>
    <w:tmpl w:val="4B1CD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5A6EC1"/>
    <w:multiLevelType w:val="hybridMultilevel"/>
    <w:tmpl w:val="43D0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70FC9"/>
    <w:multiLevelType w:val="hybridMultilevel"/>
    <w:tmpl w:val="C00887A0"/>
    <w:lvl w:ilvl="0" w:tplc="CE6CC338">
      <w:start w:val="320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9695C"/>
    <w:multiLevelType w:val="hybridMultilevel"/>
    <w:tmpl w:val="4452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B757F"/>
    <w:multiLevelType w:val="hybridMultilevel"/>
    <w:tmpl w:val="CD6AF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6B1460"/>
    <w:multiLevelType w:val="hybridMultilevel"/>
    <w:tmpl w:val="BD004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595D53"/>
    <w:multiLevelType w:val="hybridMultilevel"/>
    <w:tmpl w:val="E746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219CD"/>
    <w:multiLevelType w:val="hybridMultilevel"/>
    <w:tmpl w:val="F3AE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66BE1"/>
    <w:multiLevelType w:val="hybridMultilevel"/>
    <w:tmpl w:val="FFDC48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71C12"/>
    <w:multiLevelType w:val="hybridMultilevel"/>
    <w:tmpl w:val="448A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A0B04"/>
    <w:multiLevelType w:val="hybridMultilevel"/>
    <w:tmpl w:val="A2308C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FD0364"/>
    <w:multiLevelType w:val="hybridMultilevel"/>
    <w:tmpl w:val="832A7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97D69"/>
    <w:multiLevelType w:val="hybridMultilevel"/>
    <w:tmpl w:val="2F8442F8"/>
    <w:lvl w:ilvl="0" w:tplc="13E24088">
      <w:start w:val="320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3A19EA"/>
    <w:multiLevelType w:val="hybridMultilevel"/>
    <w:tmpl w:val="50D6A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F42C0"/>
    <w:multiLevelType w:val="hybridMultilevel"/>
    <w:tmpl w:val="FF9CB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1871AF3"/>
    <w:multiLevelType w:val="hybridMultilevel"/>
    <w:tmpl w:val="284E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D44EE"/>
    <w:multiLevelType w:val="hybridMultilevel"/>
    <w:tmpl w:val="664C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62563"/>
    <w:multiLevelType w:val="hybridMultilevel"/>
    <w:tmpl w:val="05AA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917A0"/>
    <w:multiLevelType w:val="hybridMultilevel"/>
    <w:tmpl w:val="4EBE2F62"/>
    <w:lvl w:ilvl="0" w:tplc="A3A20490">
      <w:start w:val="320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EC3710"/>
    <w:multiLevelType w:val="hybridMultilevel"/>
    <w:tmpl w:val="5380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AF303B"/>
    <w:multiLevelType w:val="hybridMultilevel"/>
    <w:tmpl w:val="E60A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2928C7"/>
    <w:multiLevelType w:val="hybridMultilevel"/>
    <w:tmpl w:val="AB661B44"/>
    <w:lvl w:ilvl="0" w:tplc="9FDC5894">
      <w:start w:val="320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1960B9"/>
    <w:multiLevelType w:val="hybridMultilevel"/>
    <w:tmpl w:val="EF7CEF60"/>
    <w:lvl w:ilvl="0" w:tplc="0568DB9E">
      <w:start w:val="3199"/>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B87CAC"/>
    <w:multiLevelType w:val="hybridMultilevel"/>
    <w:tmpl w:val="4BAA1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A8B2EF3"/>
    <w:multiLevelType w:val="hybridMultilevel"/>
    <w:tmpl w:val="C7A80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B6D0379"/>
    <w:multiLevelType w:val="hybridMultilevel"/>
    <w:tmpl w:val="B0F677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07B7C32"/>
    <w:multiLevelType w:val="hybridMultilevel"/>
    <w:tmpl w:val="D9EE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A01646"/>
    <w:multiLevelType w:val="hybridMultilevel"/>
    <w:tmpl w:val="874E258C"/>
    <w:lvl w:ilvl="0" w:tplc="C4B4D524">
      <w:start w:val="3199"/>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50523D"/>
    <w:multiLevelType w:val="hybridMultilevel"/>
    <w:tmpl w:val="4B86D4E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79243027"/>
    <w:multiLevelType w:val="hybridMultilevel"/>
    <w:tmpl w:val="2C2CF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FC7AC6"/>
    <w:multiLevelType w:val="hybridMultilevel"/>
    <w:tmpl w:val="AD58A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FEA16CB"/>
    <w:multiLevelType w:val="hybridMultilevel"/>
    <w:tmpl w:val="4AB6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1"/>
  </w:num>
  <w:num w:numId="4">
    <w:abstractNumId w:val="28"/>
  </w:num>
  <w:num w:numId="5">
    <w:abstractNumId w:val="8"/>
  </w:num>
  <w:num w:numId="6">
    <w:abstractNumId w:val="19"/>
  </w:num>
  <w:num w:numId="7">
    <w:abstractNumId w:val="26"/>
  </w:num>
  <w:num w:numId="8">
    <w:abstractNumId w:val="3"/>
  </w:num>
  <w:num w:numId="9">
    <w:abstractNumId w:val="25"/>
  </w:num>
  <w:num w:numId="10">
    <w:abstractNumId w:val="4"/>
  </w:num>
  <w:num w:numId="11">
    <w:abstractNumId w:val="30"/>
  </w:num>
  <w:num w:numId="12">
    <w:abstractNumId w:val="0"/>
  </w:num>
  <w:num w:numId="13">
    <w:abstractNumId w:val="5"/>
  </w:num>
  <w:num w:numId="14">
    <w:abstractNumId w:val="13"/>
  </w:num>
  <w:num w:numId="15">
    <w:abstractNumId w:val="6"/>
  </w:num>
  <w:num w:numId="16">
    <w:abstractNumId w:val="29"/>
  </w:num>
  <w:num w:numId="17">
    <w:abstractNumId w:val="9"/>
  </w:num>
  <w:num w:numId="18">
    <w:abstractNumId w:val="10"/>
  </w:num>
  <w:num w:numId="19">
    <w:abstractNumId w:val="23"/>
  </w:num>
  <w:num w:numId="20">
    <w:abstractNumId w:val="17"/>
  </w:num>
  <w:num w:numId="21">
    <w:abstractNumId w:val="14"/>
  </w:num>
  <w:num w:numId="22">
    <w:abstractNumId w:val="24"/>
  </w:num>
  <w:num w:numId="23">
    <w:abstractNumId w:val="21"/>
  </w:num>
  <w:num w:numId="24">
    <w:abstractNumId w:val="18"/>
  </w:num>
  <w:num w:numId="25">
    <w:abstractNumId w:val="12"/>
  </w:num>
  <w:num w:numId="26">
    <w:abstractNumId w:val="2"/>
  </w:num>
  <w:num w:numId="27">
    <w:abstractNumId w:val="22"/>
  </w:num>
  <w:num w:numId="28">
    <w:abstractNumId w:val="27"/>
  </w:num>
  <w:num w:numId="29">
    <w:abstractNumId w:val="7"/>
  </w:num>
  <w:num w:numId="30">
    <w:abstractNumId w:val="1"/>
  </w:num>
  <w:num w:numId="31">
    <w:abstractNumId w:val="2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0A"/>
    <w:rsid w:val="00004821"/>
    <w:rsid w:val="00005490"/>
    <w:rsid w:val="00006531"/>
    <w:rsid w:val="00012BCF"/>
    <w:rsid w:val="000213CE"/>
    <w:rsid w:val="00021607"/>
    <w:rsid w:val="00023615"/>
    <w:rsid w:val="0002510B"/>
    <w:rsid w:val="00030432"/>
    <w:rsid w:val="0003068F"/>
    <w:rsid w:val="00033E34"/>
    <w:rsid w:val="00041077"/>
    <w:rsid w:val="00045AD9"/>
    <w:rsid w:val="00046D77"/>
    <w:rsid w:val="000514FE"/>
    <w:rsid w:val="00052F0F"/>
    <w:rsid w:val="00052F4A"/>
    <w:rsid w:val="0005522A"/>
    <w:rsid w:val="00060618"/>
    <w:rsid w:val="00066235"/>
    <w:rsid w:val="00066D61"/>
    <w:rsid w:val="000710FE"/>
    <w:rsid w:val="00072704"/>
    <w:rsid w:val="0007666F"/>
    <w:rsid w:val="00077CD3"/>
    <w:rsid w:val="00080652"/>
    <w:rsid w:val="000818CC"/>
    <w:rsid w:val="00082138"/>
    <w:rsid w:val="0008449F"/>
    <w:rsid w:val="00090AEE"/>
    <w:rsid w:val="00091C45"/>
    <w:rsid w:val="0009353B"/>
    <w:rsid w:val="000A2F70"/>
    <w:rsid w:val="000A73DF"/>
    <w:rsid w:val="000B0F7D"/>
    <w:rsid w:val="000B191C"/>
    <w:rsid w:val="000B264E"/>
    <w:rsid w:val="000B4DF9"/>
    <w:rsid w:val="000B67B7"/>
    <w:rsid w:val="000C035E"/>
    <w:rsid w:val="000C278E"/>
    <w:rsid w:val="000C56B3"/>
    <w:rsid w:val="000D3017"/>
    <w:rsid w:val="000D6487"/>
    <w:rsid w:val="000E16B0"/>
    <w:rsid w:val="000F2E0B"/>
    <w:rsid w:val="000F5F6E"/>
    <w:rsid w:val="0010221A"/>
    <w:rsid w:val="00104D81"/>
    <w:rsid w:val="00105BC5"/>
    <w:rsid w:val="00113DD1"/>
    <w:rsid w:val="00115E9A"/>
    <w:rsid w:val="00117D52"/>
    <w:rsid w:val="001235F9"/>
    <w:rsid w:val="001252AB"/>
    <w:rsid w:val="00130BA3"/>
    <w:rsid w:val="0013120A"/>
    <w:rsid w:val="00136614"/>
    <w:rsid w:val="00136F5E"/>
    <w:rsid w:val="00137830"/>
    <w:rsid w:val="00140984"/>
    <w:rsid w:val="00142062"/>
    <w:rsid w:val="001479AE"/>
    <w:rsid w:val="00150032"/>
    <w:rsid w:val="00151335"/>
    <w:rsid w:val="00151585"/>
    <w:rsid w:val="00163E5C"/>
    <w:rsid w:val="00165F38"/>
    <w:rsid w:val="00171FF1"/>
    <w:rsid w:val="00173F8E"/>
    <w:rsid w:val="00174914"/>
    <w:rsid w:val="0017497E"/>
    <w:rsid w:val="001773B3"/>
    <w:rsid w:val="001804DA"/>
    <w:rsid w:val="00186527"/>
    <w:rsid w:val="001901E5"/>
    <w:rsid w:val="001942A1"/>
    <w:rsid w:val="0019497D"/>
    <w:rsid w:val="001A1A89"/>
    <w:rsid w:val="001A4A56"/>
    <w:rsid w:val="001B502E"/>
    <w:rsid w:val="001B74A3"/>
    <w:rsid w:val="001C1B0B"/>
    <w:rsid w:val="001C6E30"/>
    <w:rsid w:val="001D291A"/>
    <w:rsid w:val="001D4526"/>
    <w:rsid w:val="001E766A"/>
    <w:rsid w:val="001F09C9"/>
    <w:rsid w:val="001F0D92"/>
    <w:rsid w:val="001F3878"/>
    <w:rsid w:val="001F73F5"/>
    <w:rsid w:val="00207F3E"/>
    <w:rsid w:val="002106D1"/>
    <w:rsid w:val="002149B2"/>
    <w:rsid w:val="002150A8"/>
    <w:rsid w:val="002249FB"/>
    <w:rsid w:val="00234AD0"/>
    <w:rsid w:val="00235AC8"/>
    <w:rsid w:val="002422BB"/>
    <w:rsid w:val="00244F38"/>
    <w:rsid w:val="002455E4"/>
    <w:rsid w:val="00250B6B"/>
    <w:rsid w:val="00254B05"/>
    <w:rsid w:val="00254B42"/>
    <w:rsid w:val="00265520"/>
    <w:rsid w:val="002717F6"/>
    <w:rsid w:val="0027266A"/>
    <w:rsid w:val="002813D1"/>
    <w:rsid w:val="002906EA"/>
    <w:rsid w:val="002967B8"/>
    <w:rsid w:val="00297082"/>
    <w:rsid w:val="002A3170"/>
    <w:rsid w:val="002B1D02"/>
    <w:rsid w:val="002B37E1"/>
    <w:rsid w:val="002C0ECD"/>
    <w:rsid w:val="002D3CB9"/>
    <w:rsid w:val="002D5BAF"/>
    <w:rsid w:val="002D7B8E"/>
    <w:rsid w:val="002E2020"/>
    <w:rsid w:val="002E7F9D"/>
    <w:rsid w:val="002F0182"/>
    <w:rsid w:val="002F67B6"/>
    <w:rsid w:val="0030314A"/>
    <w:rsid w:val="003072C7"/>
    <w:rsid w:val="00312C99"/>
    <w:rsid w:val="003163C1"/>
    <w:rsid w:val="00323472"/>
    <w:rsid w:val="00327D54"/>
    <w:rsid w:val="00331100"/>
    <w:rsid w:val="00332D33"/>
    <w:rsid w:val="00340B3E"/>
    <w:rsid w:val="0034610A"/>
    <w:rsid w:val="003508DC"/>
    <w:rsid w:val="00351424"/>
    <w:rsid w:val="0035538E"/>
    <w:rsid w:val="00375291"/>
    <w:rsid w:val="00385104"/>
    <w:rsid w:val="003912DD"/>
    <w:rsid w:val="003A0666"/>
    <w:rsid w:val="003A0829"/>
    <w:rsid w:val="003A17F1"/>
    <w:rsid w:val="003A1B7E"/>
    <w:rsid w:val="003B1961"/>
    <w:rsid w:val="003B7184"/>
    <w:rsid w:val="003C0E89"/>
    <w:rsid w:val="003C1A83"/>
    <w:rsid w:val="003C3F36"/>
    <w:rsid w:val="003C5417"/>
    <w:rsid w:val="003C6AB4"/>
    <w:rsid w:val="003D01F2"/>
    <w:rsid w:val="003D2365"/>
    <w:rsid w:val="003D4DEB"/>
    <w:rsid w:val="003E2534"/>
    <w:rsid w:val="003E278F"/>
    <w:rsid w:val="003E45CC"/>
    <w:rsid w:val="003E4C9A"/>
    <w:rsid w:val="003E504B"/>
    <w:rsid w:val="003E5D7B"/>
    <w:rsid w:val="003E5E39"/>
    <w:rsid w:val="003E76C4"/>
    <w:rsid w:val="003F3209"/>
    <w:rsid w:val="003F5027"/>
    <w:rsid w:val="003F7BF9"/>
    <w:rsid w:val="00401963"/>
    <w:rsid w:val="00407F57"/>
    <w:rsid w:val="00412A63"/>
    <w:rsid w:val="0042048F"/>
    <w:rsid w:val="0042418A"/>
    <w:rsid w:val="004410D4"/>
    <w:rsid w:val="004660B4"/>
    <w:rsid w:val="00467581"/>
    <w:rsid w:val="00470053"/>
    <w:rsid w:val="004819DB"/>
    <w:rsid w:val="00481B49"/>
    <w:rsid w:val="0049082A"/>
    <w:rsid w:val="004912FF"/>
    <w:rsid w:val="004960DC"/>
    <w:rsid w:val="004A28C8"/>
    <w:rsid w:val="004A4828"/>
    <w:rsid w:val="004A4E2A"/>
    <w:rsid w:val="004B00CF"/>
    <w:rsid w:val="004B3994"/>
    <w:rsid w:val="004B3F4C"/>
    <w:rsid w:val="004B757D"/>
    <w:rsid w:val="004C299A"/>
    <w:rsid w:val="004C4BF2"/>
    <w:rsid w:val="004C6AA8"/>
    <w:rsid w:val="004D4242"/>
    <w:rsid w:val="004D68EA"/>
    <w:rsid w:val="004D791E"/>
    <w:rsid w:val="004E5BA8"/>
    <w:rsid w:val="004E5C65"/>
    <w:rsid w:val="004E5D14"/>
    <w:rsid w:val="004F6832"/>
    <w:rsid w:val="00511B5D"/>
    <w:rsid w:val="00533BD8"/>
    <w:rsid w:val="00546A87"/>
    <w:rsid w:val="00550659"/>
    <w:rsid w:val="005509A7"/>
    <w:rsid w:val="00555BEE"/>
    <w:rsid w:val="00565147"/>
    <w:rsid w:val="005655ED"/>
    <w:rsid w:val="005672D1"/>
    <w:rsid w:val="0057122D"/>
    <w:rsid w:val="00574D16"/>
    <w:rsid w:val="005773E2"/>
    <w:rsid w:val="00585949"/>
    <w:rsid w:val="00585B9D"/>
    <w:rsid w:val="00586454"/>
    <w:rsid w:val="00595652"/>
    <w:rsid w:val="005A277A"/>
    <w:rsid w:val="005B68B8"/>
    <w:rsid w:val="005B7BFB"/>
    <w:rsid w:val="005C3D64"/>
    <w:rsid w:val="005C4526"/>
    <w:rsid w:val="005C7F78"/>
    <w:rsid w:val="005D4BCD"/>
    <w:rsid w:val="005D7DBA"/>
    <w:rsid w:val="005E0F18"/>
    <w:rsid w:val="005E31B1"/>
    <w:rsid w:val="005E57B3"/>
    <w:rsid w:val="005F3337"/>
    <w:rsid w:val="005F42D6"/>
    <w:rsid w:val="006155F6"/>
    <w:rsid w:val="00620136"/>
    <w:rsid w:val="0062042B"/>
    <w:rsid w:val="006212E7"/>
    <w:rsid w:val="00624E50"/>
    <w:rsid w:val="006348A3"/>
    <w:rsid w:val="00635990"/>
    <w:rsid w:val="00646583"/>
    <w:rsid w:val="00646A27"/>
    <w:rsid w:val="00655C82"/>
    <w:rsid w:val="006561DD"/>
    <w:rsid w:val="00657A59"/>
    <w:rsid w:val="006609C7"/>
    <w:rsid w:val="006620CF"/>
    <w:rsid w:val="006629D6"/>
    <w:rsid w:val="0066328A"/>
    <w:rsid w:val="00666C64"/>
    <w:rsid w:val="0067527C"/>
    <w:rsid w:val="00681E97"/>
    <w:rsid w:val="0068403C"/>
    <w:rsid w:val="00685C8C"/>
    <w:rsid w:val="00687B23"/>
    <w:rsid w:val="00687BE5"/>
    <w:rsid w:val="00691B86"/>
    <w:rsid w:val="00694F78"/>
    <w:rsid w:val="00696408"/>
    <w:rsid w:val="006964D6"/>
    <w:rsid w:val="00696FC2"/>
    <w:rsid w:val="00697DA1"/>
    <w:rsid w:val="006A1B33"/>
    <w:rsid w:val="006A51A6"/>
    <w:rsid w:val="006B6691"/>
    <w:rsid w:val="006C471E"/>
    <w:rsid w:val="006C77E9"/>
    <w:rsid w:val="006D1306"/>
    <w:rsid w:val="006D5ABC"/>
    <w:rsid w:val="006E131E"/>
    <w:rsid w:val="006F4FAB"/>
    <w:rsid w:val="006F50B4"/>
    <w:rsid w:val="006F56D4"/>
    <w:rsid w:val="00701586"/>
    <w:rsid w:val="00717DE1"/>
    <w:rsid w:val="00720D78"/>
    <w:rsid w:val="00721D10"/>
    <w:rsid w:val="00722A1C"/>
    <w:rsid w:val="0072317E"/>
    <w:rsid w:val="00727CED"/>
    <w:rsid w:val="00737B5B"/>
    <w:rsid w:val="0074060E"/>
    <w:rsid w:val="00742465"/>
    <w:rsid w:val="00751CD8"/>
    <w:rsid w:val="0076082F"/>
    <w:rsid w:val="007638A8"/>
    <w:rsid w:val="00770F88"/>
    <w:rsid w:val="007766C1"/>
    <w:rsid w:val="0077675B"/>
    <w:rsid w:val="007841C4"/>
    <w:rsid w:val="0078460F"/>
    <w:rsid w:val="007868E8"/>
    <w:rsid w:val="00795CDF"/>
    <w:rsid w:val="00796836"/>
    <w:rsid w:val="007A4760"/>
    <w:rsid w:val="007B45C5"/>
    <w:rsid w:val="007B5294"/>
    <w:rsid w:val="007C11EE"/>
    <w:rsid w:val="007C185E"/>
    <w:rsid w:val="007C3EA7"/>
    <w:rsid w:val="007C748B"/>
    <w:rsid w:val="007D4202"/>
    <w:rsid w:val="007D7D7E"/>
    <w:rsid w:val="007E564E"/>
    <w:rsid w:val="00802B73"/>
    <w:rsid w:val="008108CB"/>
    <w:rsid w:val="00813A16"/>
    <w:rsid w:val="00821008"/>
    <w:rsid w:val="00825F1B"/>
    <w:rsid w:val="00826049"/>
    <w:rsid w:val="00832658"/>
    <w:rsid w:val="0083483A"/>
    <w:rsid w:val="00851AC4"/>
    <w:rsid w:val="00855641"/>
    <w:rsid w:val="00855D15"/>
    <w:rsid w:val="00857414"/>
    <w:rsid w:val="00860183"/>
    <w:rsid w:val="00861834"/>
    <w:rsid w:val="0086708C"/>
    <w:rsid w:val="00872E1A"/>
    <w:rsid w:val="00875912"/>
    <w:rsid w:val="00887F34"/>
    <w:rsid w:val="0089581C"/>
    <w:rsid w:val="00895CD9"/>
    <w:rsid w:val="00896148"/>
    <w:rsid w:val="008A177B"/>
    <w:rsid w:val="008A44CA"/>
    <w:rsid w:val="008B5DDB"/>
    <w:rsid w:val="008C1C5D"/>
    <w:rsid w:val="008C2BE0"/>
    <w:rsid w:val="008D2D2B"/>
    <w:rsid w:val="008E2AF4"/>
    <w:rsid w:val="008E7B64"/>
    <w:rsid w:val="00901D6E"/>
    <w:rsid w:val="00902A3F"/>
    <w:rsid w:val="00903F82"/>
    <w:rsid w:val="00905F65"/>
    <w:rsid w:val="0090653E"/>
    <w:rsid w:val="00911E11"/>
    <w:rsid w:val="00913065"/>
    <w:rsid w:val="00916533"/>
    <w:rsid w:val="009318EB"/>
    <w:rsid w:val="009344CC"/>
    <w:rsid w:val="009423D3"/>
    <w:rsid w:val="00945A4B"/>
    <w:rsid w:val="009524C7"/>
    <w:rsid w:val="00975D73"/>
    <w:rsid w:val="00984FDE"/>
    <w:rsid w:val="009865A4"/>
    <w:rsid w:val="00991676"/>
    <w:rsid w:val="00994B71"/>
    <w:rsid w:val="00995535"/>
    <w:rsid w:val="009A02E1"/>
    <w:rsid w:val="009A6E1F"/>
    <w:rsid w:val="009C1AB8"/>
    <w:rsid w:val="009C574A"/>
    <w:rsid w:val="009D2F0D"/>
    <w:rsid w:val="009D50D4"/>
    <w:rsid w:val="009F148C"/>
    <w:rsid w:val="009F3756"/>
    <w:rsid w:val="009F474A"/>
    <w:rsid w:val="009F5855"/>
    <w:rsid w:val="00A011B3"/>
    <w:rsid w:val="00A026CC"/>
    <w:rsid w:val="00A03D33"/>
    <w:rsid w:val="00A046E0"/>
    <w:rsid w:val="00A102D6"/>
    <w:rsid w:val="00A112A6"/>
    <w:rsid w:val="00A124B1"/>
    <w:rsid w:val="00A1254B"/>
    <w:rsid w:val="00A131B5"/>
    <w:rsid w:val="00A33AB7"/>
    <w:rsid w:val="00A34C09"/>
    <w:rsid w:val="00A3574F"/>
    <w:rsid w:val="00A52153"/>
    <w:rsid w:val="00A5353F"/>
    <w:rsid w:val="00A613FC"/>
    <w:rsid w:val="00A674AE"/>
    <w:rsid w:val="00A70DAB"/>
    <w:rsid w:val="00A756BB"/>
    <w:rsid w:val="00A80227"/>
    <w:rsid w:val="00A81DCA"/>
    <w:rsid w:val="00A83A27"/>
    <w:rsid w:val="00A925B5"/>
    <w:rsid w:val="00A96989"/>
    <w:rsid w:val="00AA4C0C"/>
    <w:rsid w:val="00AA62B7"/>
    <w:rsid w:val="00AB0FC4"/>
    <w:rsid w:val="00AB16A7"/>
    <w:rsid w:val="00AB22B5"/>
    <w:rsid w:val="00AB3387"/>
    <w:rsid w:val="00AB5F3A"/>
    <w:rsid w:val="00AB686A"/>
    <w:rsid w:val="00AC3036"/>
    <w:rsid w:val="00AC36D3"/>
    <w:rsid w:val="00AD1966"/>
    <w:rsid w:val="00AD2B5D"/>
    <w:rsid w:val="00AD4A84"/>
    <w:rsid w:val="00AE0916"/>
    <w:rsid w:val="00AF3E9B"/>
    <w:rsid w:val="00AF7473"/>
    <w:rsid w:val="00AF7734"/>
    <w:rsid w:val="00B0106C"/>
    <w:rsid w:val="00B0527C"/>
    <w:rsid w:val="00B0716F"/>
    <w:rsid w:val="00B13FB7"/>
    <w:rsid w:val="00B207D8"/>
    <w:rsid w:val="00B356E3"/>
    <w:rsid w:val="00B36CC9"/>
    <w:rsid w:val="00B37452"/>
    <w:rsid w:val="00B37EA2"/>
    <w:rsid w:val="00B4031D"/>
    <w:rsid w:val="00B55DE5"/>
    <w:rsid w:val="00B56961"/>
    <w:rsid w:val="00B65C3D"/>
    <w:rsid w:val="00B76583"/>
    <w:rsid w:val="00B86124"/>
    <w:rsid w:val="00B91A5A"/>
    <w:rsid w:val="00B929C9"/>
    <w:rsid w:val="00B963BD"/>
    <w:rsid w:val="00B97880"/>
    <w:rsid w:val="00B97917"/>
    <w:rsid w:val="00BA3D22"/>
    <w:rsid w:val="00BA6632"/>
    <w:rsid w:val="00BB0792"/>
    <w:rsid w:val="00BB7A3B"/>
    <w:rsid w:val="00BC5079"/>
    <w:rsid w:val="00BD06C1"/>
    <w:rsid w:val="00BD22CD"/>
    <w:rsid w:val="00BD505F"/>
    <w:rsid w:val="00BD5EF9"/>
    <w:rsid w:val="00BE2DF6"/>
    <w:rsid w:val="00BE3CF8"/>
    <w:rsid w:val="00BE639D"/>
    <w:rsid w:val="00BE72FF"/>
    <w:rsid w:val="00BF346D"/>
    <w:rsid w:val="00BF7C29"/>
    <w:rsid w:val="00C11F8F"/>
    <w:rsid w:val="00C148A1"/>
    <w:rsid w:val="00C16DE2"/>
    <w:rsid w:val="00C22D96"/>
    <w:rsid w:val="00C33919"/>
    <w:rsid w:val="00C448DE"/>
    <w:rsid w:val="00C471FC"/>
    <w:rsid w:val="00C5520C"/>
    <w:rsid w:val="00C56949"/>
    <w:rsid w:val="00C62862"/>
    <w:rsid w:val="00C64BD3"/>
    <w:rsid w:val="00C70EF4"/>
    <w:rsid w:val="00C71D09"/>
    <w:rsid w:val="00C73171"/>
    <w:rsid w:val="00C83723"/>
    <w:rsid w:val="00C86619"/>
    <w:rsid w:val="00C9600E"/>
    <w:rsid w:val="00C96DAD"/>
    <w:rsid w:val="00C96DB8"/>
    <w:rsid w:val="00CA3356"/>
    <w:rsid w:val="00CA7572"/>
    <w:rsid w:val="00CA79F8"/>
    <w:rsid w:val="00CB7994"/>
    <w:rsid w:val="00CC2F51"/>
    <w:rsid w:val="00CC42A8"/>
    <w:rsid w:val="00CC47FB"/>
    <w:rsid w:val="00CC60E2"/>
    <w:rsid w:val="00CD0AED"/>
    <w:rsid w:val="00CD2A84"/>
    <w:rsid w:val="00CD4286"/>
    <w:rsid w:val="00CD788C"/>
    <w:rsid w:val="00CD7CC8"/>
    <w:rsid w:val="00CE47CF"/>
    <w:rsid w:val="00CE7E21"/>
    <w:rsid w:val="00CF431F"/>
    <w:rsid w:val="00D00B4B"/>
    <w:rsid w:val="00D112D3"/>
    <w:rsid w:val="00D12E4F"/>
    <w:rsid w:val="00D16487"/>
    <w:rsid w:val="00D240D8"/>
    <w:rsid w:val="00D32D80"/>
    <w:rsid w:val="00D3784E"/>
    <w:rsid w:val="00D402D5"/>
    <w:rsid w:val="00D46E25"/>
    <w:rsid w:val="00D47488"/>
    <w:rsid w:val="00D476A1"/>
    <w:rsid w:val="00D50D54"/>
    <w:rsid w:val="00D63646"/>
    <w:rsid w:val="00D70624"/>
    <w:rsid w:val="00D746F7"/>
    <w:rsid w:val="00D75CE8"/>
    <w:rsid w:val="00D814B1"/>
    <w:rsid w:val="00D942E3"/>
    <w:rsid w:val="00DA0509"/>
    <w:rsid w:val="00DA216F"/>
    <w:rsid w:val="00DA25DC"/>
    <w:rsid w:val="00DA3698"/>
    <w:rsid w:val="00DA6F41"/>
    <w:rsid w:val="00DA790D"/>
    <w:rsid w:val="00DB0698"/>
    <w:rsid w:val="00DC063B"/>
    <w:rsid w:val="00DC2631"/>
    <w:rsid w:val="00DC4DC4"/>
    <w:rsid w:val="00DD1D04"/>
    <w:rsid w:val="00DD2888"/>
    <w:rsid w:val="00DD3AFB"/>
    <w:rsid w:val="00DD47B0"/>
    <w:rsid w:val="00DD4ED8"/>
    <w:rsid w:val="00DD5C35"/>
    <w:rsid w:val="00DE1970"/>
    <w:rsid w:val="00DE261A"/>
    <w:rsid w:val="00DE2F66"/>
    <w:rsid w:val="00DE6981"/>
    <w:rsid w:val="00DE785E"/>
    <w:rsid w:val="00E03AF9"/>
    <w:rsid w:val="00E050FF"/>
    <w:rsid w:val="00E11DAF"/>
    <w:rsid w:val="00E14DAA"/>
    <w:rsid w:val="00E15871"/>
    <w:rsid w:val="00E159B3"/>
    <w:rsid w:val="00E236A0"/>
    <w:rsid w:val="00E2513F"/>
    <w:rsid w:val="00E27F44"/>
    <w:rsid w:val="00E3260D"/>
    <w:rsid w:val="00E35AE0"/>
    <w:rsid w:val="00E3648D"/>
    <w:rsid w:val="00E43371"/>
    <w:rsid w:val="00E56019"/>
    <w:rsid w:val="00E565CC"/>
    <w:rsid w:val="00E62DCC"/>
    <w:rsid w:val="00E70456"/>
    <w:rsid w:val="00E95929"/>
    <w:rsid w:val="00EA28C7"/>
    <w:rsid w:val="00EA522D"/>
    <w:rsid w:val="00EA79C8"/>
    <w:rsid w:val="00EB31E3"/>
    <w:rsid w:val="00EC1AD0"/>
    <w:rsid w:val="00ED1BFF"/>
    <w:rsid w:val="00ED5B45"/>
    <w:rsid w:val="00ED7AD1"/>
    <w:rsid w:val="00EE0827"/>
    <w:rsid w:val="00EE0E3A"/>
    <w:rsid w:val="00EE19BE"/>
    <w:rsid w:val="00F005AF"/>
    <w:rsid w:val="00F134EA"/>
    <w:rsid w:val="00F139A9"/>
    <w:rsid w:val="00F1536E"/>
    <w:rsid w:val="00F15B55"/>
    <w:rsid w:val="00F15BC4"/>
    <w:rsid w:val="00F16C20"/>
    <w:rsid w:val="00F175AA"/>
    <w:rsid w:val="00F232E5"/>
    <w:rsid w:val="00F2500E"/>
    <w:rsid w:val="00F25AA5"/>
    <w:rsid w:val="00F315FA"/>
    <w:rsid w:val="00F4644D"/>
    <w:rsid w:val="00F5109C"/>
    <w:rsid w:val="00F55770"/>
    <w:rsid w:val="00F634F7"/>
    <w:rsid w:val="00F63E0C"/>
    <w:rsid w:val="00F656C9"/>
    <w:rsid w:val="00F75E09"/>
    <w:rsid w:val="00F84755"/>
    <w:rsid w:val="00F848B4"/>
    <w:rsid w:val="00F878F4"/>
    <w:rsid w:val="00F90A95"/>
    <w:rsid w:val="00F9246A"/>
    <w:rsid w:val="00F943D4"/>
    <w:rsid w:val="00F95C16"/>
    <w:rsid w:val="00FA0831"/>
    <w:rsid w:val="00FA66FA"/>
    <w:rsid w:val="00FB1FA8"/>
    <w:rsid w:val="00FB66DB"/>
    <w:rsid w:val="00FC21D7"/>
    <w:rsid w:val="00FC2B9B"/>
    <w:rsid w:val="00FC40F3"/>
    <w:rsid w:val="00FC677A"/>
    <w:rsid w:val="00FC7BD7"/>
    <w:rsid w:val="00FD7832"/>
    <w:rsid w:val="00FE13C7"/>
    <w:rsid w:val="00FE387D"/>
    <w:rsid w:val="00FE7373"/>
    <w:rsid w:val="00FF0C3E"/>
    <w:rsid w:val="00FF2B74"/>
    <w:rsid w:val="00FF5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29937BE"/>
  <w15:chartTrackingRefBased/>
  <w15:docId w15:val="{DE583271-0FEC-486B-A667-99756B7E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20A"/>
    <w:pPr>
      <w:suppressAutoHyphens/>
      <w:spacing w:after="0" w:line="240" w:lineRule="auto"/>
    </w:pPr>
    <w:rPr>
      <w:rFonts w:ascii="Times New Rom愀渀" w:eastAsia="Times New Rom愀渀" w:hAnsi="Times New Rom愀渀" w:cs="Times New Rom愀渀"/>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13120A"/>
    <w:pPr>
      <w:jc w:val="center"/>
    </w:pPr>
    <w:rPr>
      <w:rFonts w:ascii="Arial" w:hAnsi="Arial"/>
      <w:sz w:val="44"/>
      <w:szCs w:val="20"/>
      <w:u w:val="single"/>
    </w:rPr>
  </w:style>
  <w:style w:type="paragraph" w:styleId="Header">
    <w:name w:val="header"/>
    <w:basedOn w:val="Normal"/>
    <w:link w:val="HeaderChar"/>
    <w:uiPriority w:val="99"/>
    <w:unhideWhenUsed/>
    <w:rsid w:val="0013120A"/>
    <w:pPr>
      <w:tabs>
        <w:tab w:val="center" w:pos="4513"/>
        <w:tab w:val="right" w:pos="9026"/>
      </w:tabs>
    </w:pPr>
  </w:style>
  <w:style w:type="character" w:customStyle="1" w:styleId="HeaderChar">
    <w:name w:val="Header Char"/>
    <w:basedOn w:val="DefaultParagraphFont"/>
    <w:link w:val="Header"/>
    <w:uiPriority w:val="99"/>
    <w:rsid w:val="0013120A"/>
    <w:rPr>
      <w:rFonts w:ascii="Times New Rom愀渀" w:eastAsia="Times New Rom愀渀" w:hAnsi="Times New Rom愀渀" w:cs="Times New Rom愀渀"/>
      <w:sz w:val="24"/>
      <w:szCs w:val="24"/>
      <w:lang w:eastAsia="ar-SA"/>
    </w:rPr>
  </w:style>
  <w:style w:type="paragraph" w:styleId="Footer">
    <w:name w:val="footer"/>
    <w:basedOn w:val="Normal"/>
    <w:link w:val="FooterChar"/>
    <w:uiPriority w:val="99"/>
    <w:unhideWhenUsed/>
    <w:rsid w:val="0013120A"/>
    <w:pPr>
      <w:tabs>
        <w:tab w:val="center" w:pos="4513"/>
        <w:tab w:val="right" w:pos="9026"/>
      </w:tabs>
    </w:pPr>
  </w:style>
  <w:style w:type="character" w:customStyle="1" w:styleId="FooterChar">
    <w:name w:val="Footer Char"/>
    <w:basedOn w:val="DefaultParagraphFont"/>
    <w:link w:val="Footer"/>
    <w:uiPriority w:val="99"/>
    <w:rsid w:val="0013120A"/>
    <w:rPr>
      <w:rFonts w:ascii="Times New Rom愀渀" w:eastAsia="Times New Rom愀渀" w:hAnsi="Times New Rom愀渀" w:cs="Times New Rom愀渀"/>
      <w:sz w:val="24"/>
      <w:szCs w:val="24"/>
      <w:lang w:eastAsia="ar-SA"/>
    </w:rPr>
  </w:style>
  <w:style w:type="paragraph" w:styleId="ListParagraph">
    <w:name w:val="List Paragraph"/>
    <w:basedOn w:val="Normal"/>
    <w:uiPriority w:val="34"/>
    <w:qFormat/>
    <w:rsid w:val="0013120A"/>
    <w:pPr>
      <w:ind w:left="720"/>
      <w:contextualSpacing/>
    </w:pPr>
  </w:style>
  <w:style w:type="paragraph" w:styleId="BodyText">
    <w:name w:val="Body Text"/>
    <w:basedOn w:val="Normal"/>
    <w:link w:val="BodyTextChar"/>
    <w:uiPriority w:val="99"/>
    <w:semiHidden/>
    <w:unhideWhenUsed/>
    <w:rsid w:val="0013120A"/>
    <w:pPr>
      <w:spacing w:after="120"/>
    </w:pPr>
  </w:style>
  <w:style w:type="character" w:customStyle="1" w:styleId="BodyTextChar">
    <w:name w:val="Body Text Char"/>
    <w:basedOn w:val="DefaultParagraphFont"/>
    <w:link w:val="BodyText"/>
    <w:uiPriority w:val="99"/>
    <w:semiHidden/>
    <w:rsid w:val="0013120A"/>
    <w:rPr>
      <w:rFonts w:ascii="Times New Rom愀渀" w:eastAsia="Times New Rom愀渀" w:hAnsi="Times New Rom愀渀" w:cs="Times New Rom愀渀"/>
      <w:sz w:val="24"/>
      <w:szCs w:val="24"/>
      <w:lang w:eastAsia="ar-SA"/>
    </w:rPr>
  </w:style>
  <w:style w:type="paragraph" w:styleId="NormalWeb">
    <w:name w:val="Normal (Web)"/>
    <w:basedOn w:val="Normal"/>
    <w:uiPriority w:val="99"/>
    <w:semiHidden/>
    <w:unhideWhenUsed/>
    <w:rsid w:val="0013120A"/>
    <w:pPr>
      <w:suppressAutoHyphens w:val="0"/>
      <w:spacing w:before="100" w:beforeAutospacing="1" w:after="100" w:afterAutospacing="1"/>
    </w:pPr>
    <w:rPr>
      <w:rFonts w:ascii="Times New Roman" w:eastAsiaTheme="minorEastAsia" w:hAnsi="Times New Roman" w:cs="Times New Roman"/>
      <w:lang w:eastAsia="en-GB"/>
    </w:rPr>
  </w:style>
  <w:style w:type="paragraph" w:styleId="BalloonText">
    <w:name w:val="Balloon Text"/>
    <w:basedOn w:val="Normal"/>
    <w:link w:val="BalloonTextChar"/>
    <w:uiPriority w:val="99"/>
    <w:semiHidden/>
    <w:unhideWhenUsed/>
    <w:rsid w:val="002655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520"/>
    <w:rPr>
      <w:rFonts w:ascii="Segoe UI" w:eastAsia="Times New Rom愀渀" w:hAnsi="Segoe UI" w:cs="Segoe UI"/>
      <w:sz w:val="18"/>
      <w:szCs w:val="18"/>
      <w:lang w:eastAsia="ar-SA"/>
    </w:rPr>
  </w:style>
  <w:style w:type="table" w:styleId="TableGrid">
    <w:name w:val="Table Grid"/>
    <w:basedOn w:val="TableNormal"/>
    <w:uiPriority w:val="39"/>
    <w:rsid w:val="0017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52153"/>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A52153"/>
    <w:rPr>
      <w:rFonts w:ascii="Calibri" w:hAnsi="Calibri"/>
      <w:szCs w:val="21"/>
    </w:rPr>
  </w:style>
  <w:style w:type="character" w:styleId="Hyperlink">
    <w:name w:val="Hyperlink"/>
    <w:basedOn w:val="DefaultParagraphFont"/>
    <w:uiPriority w:val="99"/>
    <w:unhideWhenUsed/>
    <w:rsid w:val="001C6E30"/>
    <w:rPr>
      <w:color w:val="0563C1" w:themeColor="hyperlink"/>
      <w:u w:val="single"/>
    </w:rPr>
  </w:style>
  <w:style w:type="character" w:styleId="UnresolvedMention">
    <w:name w:val="Unresolved Mention"/>
    <w:basedOn w:val="DefaultParagraphFont"/>
    <w:uiPriority w:val="99"/>
    <w:semiHidden/>
    <w:unhideWhenUsed/>
    <w:rsid w:val="001C6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49244">
      <w:bodyDiv w:val="1"/>
      <w:marLeft w:val="0"/>
      <w:marRight w:val="0"/>
      <w:marTop w:val="0"/>
      <w:marBottom w:val="0"/>
      <w:divBdr>
        <w:top w:val="none" w:sz="0" w:space="0" w:color="auto"/>
        <w:left w:val="none" w:sz="0" w:space="0" w:color="auto"/>
        <w:bottom w:val="none" w:sz="0" w:space="0" w:color="auto"/>
        <w:right w:val="none" w:sz="0" w:space="0" w:color="auto"/>
      </w:divBdr>
    </w:div>
    <w:div w:id="187647405">
      <w:bodyDiv w:val="1"/>
      <w:marLeft w:val="0"/>
      <w:marRight w:val="0"/>
      <w:marTop w:val="0"/>
      <w:marBottom w:val="0"/>
      <w:divBdr>
        <w:top w:val="none" w:sz="0" w:space="0" w:color="auto"/>
        <w:left w:val="none" w:sz="0" w:space="0" w:color="auto"/>
        <w:bottom w:val="none" w:sz="0" w:space="0" w:color="auto"/>
        <w:right w:val="none" w:sz="0" w:space="0" w:color="auto"/>
      </w:divBdr>
    </w:div>
    <w:div w:id="798456289">
      <w:bodyDiv w:val="1"/>
      <w:marLeft w:val="0"/>
      <w:marRight w:val="0"/>
      <w:marTop w:val="0"/>
      <w:marBottom w:val="0"/>
      <w:divBdr>
        <w:top w:val="none" w:sz="0" w:space="0" w:color="auto"/>
        <w:left w:val="none" w:sz="0" w:space="0" w:color="auto"/>
        <w:bottom w:val="none" w:sz="0" w:space="0" w:color="auto"/>
        <w:right w:val="none" w:sz="0" w:space="0" w:color="auto"/>
      </w:divBdr>
    </w:div>
    <w:div w:id="879248806">
      <w:bodyDiv w:val="1"/>
      <w:marLeft w:val="0"/>
      <w:marRight w:val="0"/>
      <w:marTop w:val="0"/>
      <w:marBottom w:val="0"/>
      <w:divBdr>
        <w:top w:val="none" w:sz="0" w:space="0" w:color="auto"/>
        <w:left w:val="none" w:sz="0" w:space="0" w:color="auto"/>
        <w:bottom w:val="none" w:sz="0" w:space="0" w:color="auto"/>
        <w:right w:val="none" w:sz="0" w:space="0" w:color="auto"/>
      </w:divBdr>
    </w:div>
    <w:div w:id="1075668175">
      <w:bodyDiv w:val="1"/>
      <w:marLeft w:val="0"/>
      <w:marRight w:val="0"/>
      <w:marTop w:val="0"/>
      <w:marBottom w:val="0"/>
      <w:divBdr>
        <w:top w:val="none" w:sz="0" w:space="0" w:color="auto"/>
        <w:left w:val="none" w:sz="0" w:space="0" w:color="auto"/>
        <w:bottom w:val="none" w:sz="0" w:space="0" w:color="auto"/>
        <w:right w:val="none" w:sz="0" w:space="0" w:color="auto"/>
      </w:divBdr>
    </w:div>
    <w:div w:id="1139952379">
      <w:bodyDiv w:val="1"/>
      <w:marLeft w:val="0"/>
      <w:marRight w:val="0"/>
      <w:marTop w:val="0"/>
      <w:marBottom w:val="0"/>
      <w:divBdr>
        <w:top w:val="none" w:sz="0" w:space="0" w:color="auto"/>
        <w:left w:val="none" w:sz="0" w:space="0" w:color="auto"/>
        <w:bottom w:val="none" w:sz="0" w:space="0" w:color="auto"/>
        <w:right w:val="none" w:sz="0" w:space="0" w:color="auto"/>
      </w:divBdr>
    </w:div>
    <w:div w:id="1450736152">
      <w:bodyDiv w:val="1"/>
      <w:marLeft w:val="0"/>
      <w:marRight w:val="0"/>
      <w:marTop w:val="0"/>
      <w:marBottom w:val="0"/>
      <w:divBdr>
        <w:top w:val="none" w:sz="0" w:space="0" w:color="auto"/>
        <w:left w:val="none" w:sz="0" w:space="0" w:color="auto"/>
        <w:bottom w:val="none" w:sz="0" w:space="0" w:color="auto"/>
        <w:right w:val="none" w:sz="0" w:space="0" w:color="auto"/>
      </w:divBdr>
    </w:div>
    <w:div w:id="1772704750">
      <w:bodyDiv w:val="1"/>
      <w:marLeft w:val="0"/>
      <w:marRight w:val="0"/>
      <w:marTop w:val="0"/>
      <w:marBottom w:val="0"/>
      <w:divBdr>
        <w:top w:val="none" w:sz="0" w:space="0" w:color="auto"/>
        <w:left w:val="none" w:sz="0" w:space="0" w:color="auto"/>
        <w:bottom w:val="none" w:sz="0" w:space="0" w:color="auto"/>
        <w:right w:val="none" w:sz="0" w:space="0" w:color="auto"/>
      </w:divBdr>
    </w:div>
    <w:div w:id="1991251341">
      <w:bodyDiv w:val="1"/>
      <w:marLeft w:val="0"/>
      <w:marRight w:val="0"/>
      <w:marTop w:val="0"/>
      <w:marBottom w:val="0"/>
      <w:divBdr>
        <w:top w:val="none" w:sz="0" w:space="0" w:color="auto"/>
        <w:left w:val="none" w:sz="0" w:space="0" w:color="auto"/>
        <w:bottom w:val="none" w:sz="0" w:space="0" w:color="auto"/>
        <w:right w:val="none" w:sz="0" w:space="0" w:color="auto"/>
      </w:divBdr>
    </w:div>
    <w:div w:id="21097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6352B-B4C1-4120-8416-0F672A73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2019-05-12T20:46:00Z</cp:lastPrinted>
  <dcterms:created xsi:type="dcterms:W3CDTF">2021-10-18T11:35:00Z</dcterms:created>
  <dcterms:modified xsi:type="dcterms:W3CDTF">2021-10-18T11:35:00Z</dcterms:modified>
</cp:coreProperties>
</file>